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6BA73" w14:textId="77777777" w:rsidR="001D40BB" w:rsidRDefault="00801413">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 xml:space="preserve">CONTRAT DE MAINTENANCE ET </w:t>
      </w:r>
      <w:r>
        <w:rPr>
          <w:rFonts w:ascii="Calibri" w:eastAsia="Calibri" w:hAnsi="Calibri" w:cs="Calibri"/>
          <w:b/>
        </w:rPr>
        <w:t xml:space="preserve">D'HÉBERGEMENT </w:t>
      </w:r>
      <w:r>
        <w:rPr>
          <w:rFonts w:ascii="Calibri" w:eastAsia="Calibri" w:hAnsi="Calibri" w:cs="Calibri"/>
          <w:b/>
          <w:color w:val="000000"/>
        </w:rPr>
        <w:t>DU LOGICIEL</w:t>
      </w:r>
    </w:p>
    <w:p w14:paraId="605BB22E" w14:textId="77777777" w:rsidR="001D40BB" w:rsidRDefault="001D40BB">
      <w:pPr>
        <w:ind w:left="1065"/>
        <w:jc w:val="center"/>
        <w:rPr>
          <w:rFonts w:ascii="Calibri" w:eastAsia="Calibri" w:hAnsi="Calibri" w:cs="Calibri"/>
        </w:rPr>
      </w:pPr>
    </w:p>
    <w:p w14:paraId="38CF77D6" w14:textId="3BF454E9" w:rsidR="001D40BB" w:rsidRPr="00493512" w:rsidRDefault="00493512">
      <w:pPr>
        <w:jc w:val="center"/>
        <w:rPr>
          <w:rFonts w:ascii="Calibri" w:eastAsia="Calibri" w:hAnsi="Calibri" w:cs="Calibri"/>
          <w:color w:val="7030A0"/>
        </w:rPr>
      </w:pPr>
      <w:r w:rsidRPr="00493512">
        <w:rPr>
          <w:rFonts w:ascii="Calibri" w:eastAsia="Calibri" w:hAnsi="Calibri" w:cs="Calibri"/>
          <w:b/>
          <w:color w:val="7030A0"/>
        </w:rPr>
        <w:t>EXEMPLE</w:t>
      </w:r>
    </w:p>
    <w:p w14:paraId="0A352084" w14:textId="77777777" w:rsidR="001D40BB" w:rsidRDefault="001D40BB">
      <w:pPr>
        <w:jc w:val="center"/>
        <w:rPr>
          <w:rFonts w:ascii="Calibri" w:eastAsia="Calibri" w:hAnsi="Calibri" w:cs="Calibri"/>
        </w:rPr>
      </w:pPr>
    </w:p>
    <w:p w14:paraId="332D1E47" w14:textId="4D309E07" w:rsidR="001D40BB" w:rsidRDefault="00801413">
      <w:pPr>
        <w:jc w:val="center"/>
        <w:rPr>
          <w:rFonts w:ascii="Calibri" w:eastAsia="Calibri" w:hAnsi="Calibri" w:cs="Calibri"/>
        </w:rPr>
      </w:pPr>
      <w:r>
        <w:rPr>
          <w:rFonts w:ascii="Calibri" w:eastAsia="Calibri" w:hAnsi="Calibri" w:cs="Calibri"/>
          <w:b/>
        </w:rPr>
        <w:t>HÉBERGÉ EN TANT QUE SERVICE (Software as a Service)</w:t>
      </w:r>
    </w:p>
    <w:p w14:paraId="64EF57B7" w14:textId="77777777" w:rsidR="001D40BB" w:rsidRDefault="001D40BB">
      <w:pPr>
        <w:jc w:val="center"/>
        <w:rPr>
          <w:rFonts w:ascii="Calibri" w:eastAsia="Calibri" w:hAnsi="Calibri" w:cs="Calibri"/>
          <w:sz w:val="28"/>
          <w:szCs w:val="28"/>
        </w:rPr>
      </w:pPr>
    </w:p>
    <w:p w14:paraId="4D050416" w14:textId="77777777" w:rsidR="001D40BB" w:rsidRDefault="001D40BB">
      <w:pPr>
        <w:jc w:val="center"/>
        <w:rPr>
          <w:rFonts w:ascii="Calibri" w:eastAsia="Calibri" w:hAnsi="Calibri" w:cs="Calibri"/>
          <w:sz w:val="28"/>
          <w:szCs w:val="28"/>
        </w:rPr>
      </w:pPr>
    </w:p>
    <w:p w14:paraId="547A9C74" w14:textId="77777777" w:rsidR="001D40BB" w:rsidRDefault="001D40BB">
      <w:pPr>
        <w:jc w:val="both"/>
        <w:rPr>
          <w:rFonts w:ascii="Calibri" w:eastAsia="Calibri" w:hAnsi="Calibri" w:cs="Calibri"/>
        </w:rPr>
      </w:pPr>
    </w:p>
    <w:p w14:paraId="7ED0ED85" w14:textId="77777777" w:rsidR="001D40BB" w:rsidRDefault="001D40BB">
      <w:pPr>
        <w:jc w:val="both"/>
        <w:rPr>
          <w:rFonts w:ascii="Calibri" w:eastAsia="Calibri" w:hAnsi="Calibri" w:cs="Calibri"/>
        </w:rPr>
      </w:pPr>
    </w:p>
    <w:p w14:paraId="30351049" w14:textId="77777777" w:rsidR="001D40BB" w:rsidRDefault="001D40BB">
      <w:pPr>
        <w:jc w:val="both"/>
        <w:rPr>
          <w:rFonts w:ascii="Calibri" w:eastAsia="Calibri" w:hAnsi="Calibri" w:cs="Calibri"/>
        </w:rPr>
      </w:pPr>
    </w:p>
    <w:p w14:paraId="7EBE9BDB" w14:textId="77777777" w:rsidR="001D40BB" w:rsidRDefault="00801413">
      <w:pPr>
        <w:jc w:val="both"/>
        <w:rPr>
          <w:rFonts w:ascii="Calibri" w:eastAsia="Calibri" w:hAnsi="Calibri" w:cs="Calibri"/>
        </w:rPr>
      </w:pPr>
      <w:r>
        <w:rPr>
          <w:rFonts w:ascii="Calibri" w:eastAsia="Calibri" w:hAnsi="Calibri" w:cs="Calibri"/>
          <w:b/>
        </w:rPr>
        <w:t xml:space="preserve"> </w:t>
      </w:r>
    </w:p>
    <w:p w14:paraId="716E0A81" w14:textId="77777777" w:rsidR="001D40BB" w:rsidRDefault="001D40BB">
      <w:pPr>
        <w:jc w:val="both"/>
        <w:rPr>
          <w:rFonts w:ascii="Calibri" w:eastAsia="Calibri" w:hAnsi="Calibri" w:cs="Calibri"/>
        </w:rPr>
      </w:pPr>
    </w:p>
    <w:p w14:paraId="2595F113" w14:textId="2C48489C" w:rsidR="001D40BB" w:rsidRDefault="00801413">
      <w:pPr>
        <w:keepNext/>
        <w:pBdr>
          <w:top w:val="nil"/>
          <w:left w:val="nil"/>
          <w:bottom w:val="nil"/>
          <w:right w:val="nil"/>
          <w:between w:val="nil"/>
        </w:pBdr>
        <w:jc w:val="center"/>
        <w:rPr>
          <w:rFonts w:ascii="Calibri" w:eastAsia="Calibri" w:hAnsi="Calibri" w:cs="Calibri"/>
          <w:color w:val="000000"/>
        </w:rPr>
      </w:pPr>
      <w:r>
        <w:rPr>
          <w:rFonts w:ascii="Calibri" w:eastAsia="Calibri" w:hAnsi="Calibri" w:cs="Calibri"/>
          <w:b/>
          <w:color w:val="000000"/>
        </w:rPr>
        <w:t>CONTRAT DE MAINTENANCE N</w:t>
      </w:r>
      <w:r w:rsidR="00493512">
        <w:rPr>
          <w:rFonts w:ascii="Calibri" w:eastAsia="Calibri" w:hAnsi="Calibri" w:cs="Calibri"/>
          <w:b/>
          <w:color w:val="000000"/>
        </w:rPr>
        <w:t xml:space="preserve">° </w:t>
      </w:r>
      <w:r w:rsidR="00493512" w:rsidRPr="00493512">
        <w:rPr>
          <w:rFonts w:ascii="Calibri" w:eastAsia="Calibri" w:hAnsi="Calibri" w:cs="Calibri"/>
          <w:b/>
          <w:color w:val="7030A0"/>
        </w:rPr>
        <w:t>XXX</w:t>
      </w:r>
    </w:p>
    <w:p w14:paraId="1090B09B" w14:textId="77777777" w:rsidR="001D40BB" w:rsidRDefault="001D40BB">
      <w:pPr>
        <w:jc w:val="both"/>
        <w:rPr>
          <w:rFonts w:ascii="Calibri" w:eastAsia="Calibri" w:hAnsi="Calibri" w:cs="Calibri"/>
          <w:sz w:val="22"/>
          <w:szCs w:val="22"/>
        </w:rPr>
      </w:pPr>
    </w:p>
    <w:p w14:paraId="19D3DD43" w14:textId="77777777" w:rsidR="001D40BB" w:rsidRDefault="001D40BB">
      <w:pPr>
        <w:jc w:val="both"/>
        <w:rPr>
          <w:rFonts w:ascii="Calibri" w:eastAsia="Calibri" w:hAnsi="Calibri" w:cs="Calibri"/>
          <w:sz w:val="22"/>
          <w:szCs w:val="22"/>
        </w:rPr>
      </w:pPr>
    </w:p>
    <w:p w14:paraId="6FDC1A98" w14:textId="77777777" w:rsidR="001D40BB" w:rsidRDefault="00801413">
      <w:pPr>
        <w:jc w:val="both"/>
        <w:rPr>
          <w:rFonts w:ascii="Calibri" w:eastAsia="Calibri" w:hAnsi="Calibri" w:cs="Calibri"/>
          <w:sz w:val="22"/>
          <w:szCs w:val="22"/>
        </w:rPr>
      </w:pPr>
      <w:r>
        <w:rPr>
          <w:rFonts w:ascii="Calibri" w:eastAsia="Calibri" w:hAnsi="Calibri" w:cs="Calibri"/>
          <w:sz w:val="22"/>
          <w:szCs w:val="22"/>
        </w:rPr>
        <w:t xml:space="preserve">  </w:t>
      </w:r>
    </w:p>
    <w:p w14:paraId="638A5A28" w14:textId="77777777" w:rsidR="00493512" w:rsidRDefault="00493512" w:rsidP="00493512">
      <w:pPr>
        <w:jc w:val="both"/>
        <w:rPr>
          <w:i/>
          <w:color w:val="FF0000"/>
        </w:rPr>
      </w:pPr>
      <w:r w:rsidRPr="00742E86">
        <w:rPr>
          <w:i/>
          <w:color w:val="FF0000"/>
        </w:rPr>
        <w:t xml:space="preserve">Note : </w:t>
      </w:r>
    </w:p>
    <w:p w14:paraId="4DB1AF89" w14:textId="77777777" w:rsidR="00493512" w:rsidRDefault="00493512" w:rsidP="00493512">
      <w:pPr>
        <w:pStyle w:val="Paragraphedeliste"/>
        <w:numPr>
          <w:ilvl w:val="0"/>
          <w:numId w:val="13"/>
        </w:numPr>
        <w:jc w:val="both"/>
        <w:rPr>
          <w:i/>
          <w:color w:val="FF0000"/>
        </w:rPr>
      </w:pPr>
      <w:r w:rsidRPr="00742E86">
        <w:rPr>
          <w:i/>
          <w:color w:val="FF0000"/>
        </w:rPr>
        <w:t>Ce contrat est donné à titre d’exemple, il est volontairement incomplet et anonymisé</w:t>
      </w:r>
      <w:r>
        <w:rPr>
          <w:i/>
          <w:color w:val="FF0000"/>
        </w:rPr>
        <w:t xml:space="preserve"> </w:t>
      </w:r>
      <w:r w:rsidRPr="00A7572B">
        <w:rPr>
          <w:i/>
          <w:color w:val="7030A0"/>
        </w:rPr>
        <w:t>(données en violet)</w:t>
      </w:r>
      <w:r w:rsidRPr="00742E86">
        <w:rPr>
          <w:i/>
          <w:color w:val="FF0000"/>
        </w:rPr>
        <w:t>, et ne peut en aucun cas être réutilisé « en l’état » pour la contractualisation avec le fournisseur de SIG</w:t>
      </w:r>
    </w:p>
    <w:p w14:paraId="34A7F00A" w14:textId="77777777" w:rsidR="00493512" w:rsidRDefault="00493512" w:rsidP="00493512">
      <w:pPr>
        <w:pStyle w:val="Paragraphedeliste"/>
        <w:numPr>
          <w:ilvl w:val="0"/>
          <w:numId w:val="13"/>
        </w:numPr>
        <w:jc w:val="both"/>
        <w:rPr>
          <w:i/>
          <w:color w:val="FF0000"/>
        </w:rPr>
      </w:pPr>
      <w:r>
        <w:rPr>
          <w:i/>
          <w:color w:val="FF0000"/>
        </w:rPr>
        <w:t xml:space="preserve">Le contrat doit faire l’objet d’une relecture </w:t>
      </w:r>
      <w:r w:rsidRPr="00493512">
        <w:rPr>
          <w:i/>
          <w:color w:val="FF0000"/>
          <w:u w:val="single"/>
        </w:rPr>
        <w:t>par les services juridiques</w:t>
      </w:r>
      <w:r>
        <w:rPr>
          <w:i/>
          <w:color w:val="FF0000"/>
        </w:rPr>
        <w:t xml:space="preserve"> de l’institution avant signature</w:t>
      </w:r>
    </w:p>
    <w:p w14:paraId="29B07E3C" w14:textId="77777777" w:rsidR="00493512" w:rsidRPr="00BF6399" w:rsidRDefault="00493512" w:rsidP="00493512">
      <w:pPr>
        <w:pStyle w:val="Paragraphedeliste"/>
        <w:numPr>
          <w:ilvl w:val="0"/>
          <w:numId w:val="13"/>
        </w:numPr>
        <w:jc w:val="both"/>
        <w:rPr>
          <w:i/>
          <w:color w:val="FF0000"/>
        </w:rPr>
      </w:pPr>
      <w:r>
        <w:rPr>
          <w:i/>
          <w:color w:val="FF0000"/>
        </w:rPr>
        <w:t>Les éléments clés du contrat sont indiqués en ROUGE dans le document</w:t>
      </w:r>
    </w:p>
    <w:p w14:paraId="3BC81AF4" w14:textId="77777777" w:rsidR="001D40BB" w:rsidRDefault="00801413">
      <w:pPr>
        <w:tabs>
          <w:tab w:val="left" w:pos="3780"/>
        </w:tabs>
        <w:jc w:val="both"/>
        <w:rPr>
          <w:rFonts w:ascii="Calibri" w:eastAsia="Calibri" w:hAnsi="Calibri" w:cs="Calibri"/>
        </w:rPr>
      </w:pPr>
      <w:r>
        <w:rPr>
          <w:rFonts w:ascii="Calibri" w:eastAsia="Calibri" w:hAnsi="Calibri" w:cs="Calibri"/>
        </w:rPr>
        <w:tab/>
      </w:r>
    </w:p>
    <w:p w14:paraId="06BEE3AD" w14:textId="77777777" w:rsidR="001D40BB" w:rsidRDefault="00801413">
      <w:pPr>
        <w:jc w:val="both"/>
        <w:rPr>
          <w:rFonts w:ascii="Calibri" w:eastAsia="Calibri" w:hAnsi="Calibri" w:cs="Calibri"/>
        </w:rPr>
      </w:pPr>
      <w:r>
        <w:rPr>
          <w:rFonts w:ascii="Calibri" w:eastAsia="Calibri" w:hAnsi="Calibri" w:cs="Calibri"/>
        </w:rPr>
        <w:t xml:space="preserve"> </w:t>
      </w:r>
    </w:p>
    <w:p w14:paraId="64311FF0" w14:textId="77777777" w:rsidR="001D40BB" w:rsidRDefault="001D40BB">
      <w:pPr>
        <w:jc w:val="both"/>
        <w:rPr>
          <w:rFonts w:ascii="Calibri" w:eastAsia="Calibri" w:hAnsi="Calibri" w:cs="Calibri"/>
        </w:rPr>
      </w:pPr>
    </w:p>
    <w:p w14:paraId="4BA32DF4" w14:textId="77777777" w:rsidR="001D40BB" w:rsidRDefault="001D40BB">
      <w:pPr>
        <w:jc w:val="both"/>
        <w:rPr>
          <w:rFonts w:ascii="Calibri" w:eastAsia="Calibri" w:hAnsi="Calibri" w:cs="Calibri"/>
        </w:rPr>
      </w:pPr>
    </w:p>
    <w:p w14:paraId="4E26B578" w14:textId="77777777" w:rsidR="001D40BB" w:rsidRDefault="001D40BB">
      <w:pPr>
        <w:jc w:val="both"/>
        <w:rPr>
          <w:rFonts w:ascii="Calibri" w:eastAsia="Calibri" w:hAnsi="Calibri" w:cs="Calibri"/>
        </w:rPr>
      </w:pPr>
    </w:p>
    <w:p w14:paraId="3E0C8F8A" w14:textId="77777777" w:rsidR="001D40BB" w:rsidRDefault="001D40BB">
      <w:pPr>
        <w:jc w:val="both"/>
        <w:rPr>
          <w:rFonts w:ascii="Calibri" w:eastAsia="Calibri" w:hAnsi="Calibri" w:cs="Calibri"/>
        </w:rPr>
      </w:pPr>
    </w:p>
    <w:p w14:paraId="02EB7DE6" w14:textId="77777777" w:rsidR="001D40BB" w:rsidRDefault="001D40BB">
      <w:pPr>
        <w:jc w:val="both"/>
        <w:rPr>
          <w:rFonts w:ascii="Calibri" w:eastAsia="Calibri" w:hAnsi="Calibri" w:cs="Calibri"/>
        </w:rPr>
      </w:pPr>
    </w:p>
    <w:p w14:paraId="1F498F16" w14:textId="77777777" w:rsidR="001D40BB" w:rsidRDefault="001D40BB">
      <w:pPr>
        <w:jc w:val="both"/>
        <w:rPr>
          <w:rFonts w:ascii="Calibri" w:eastAsia="Calibri" w:hAnsi="Calibri" w:cs="Calibri"/>
        </w:rPr>
      </w:pPr>
    </w:p>
    <w:p w14:paraId="6403111D" w14:textId="77777777" w:rsidR="001D40BB" w:rsidRDefault="001D40BB">
      <w:pPr>
        <w:jc w:val="both"/>
        <w:rPr>
          <w:rFonts w:ascii="Calibri" w:eastAsia="Calibri" w:hAnsi="Calibri" w:cs="Calibri"/>
        </w:rPr>
      </w:pPr>
    </w:p>
    <w:p w14:paraId="64B4795F" w14:textId="77777777" w:rsidR="001D40BB" w:rsidRDefault="001D40BB">
      <w:pPr>
        <w:jc w:val="both"/>
        <w:rPr>
          <w:rFonts w:ascii="Calibri" w:eastAsia="Calibri" w:hAnsi="Calibri" w:cs="Calibri"/>
        </w:rPr>
      </w:pPr>
    </w:p>
    <w:p w14:paraId="7AA12AAB" w14:textId="77777777" w:rsidR="001D40BB" w:rsidRDefault="001D40BB">
      <w:pPr>
        <w:jc w:val="both"/>
        <w:rPr>
          <w:rFonts w:ascii="Calibri" w:eastAsia="Calibri" w:hAnsi="Calibri" w:cs="Calibri"/>
        </w:rPr>
      </w:pPr>
    </w:p>
    <w:p w14:paraId="13EED750" w14:textId="77777777" w:rsidR="001D40BB" w:rsidRDefault="001D40BB">
      <w:pPr>
        <w:jc w:val="both"/>
        <w:rPr>
          <w:rFonts w:ascii="Calibri" w:eastAsia="Calibri" w:hAnsi="Calibri" w:cs="Calibri"/>
        </w:rPr>
      </w:pPr>
    </w:p>
    <w:p w14:paraId="146A1B9B" w14:textId="77777777" w:rsidR="001D40BB" w:rsidRDefault="001D40BB">
      <w:pPr>
        <w:jc w:val="both"/>
        <w:rPr>
          <w:rFonts w:ascii="Calibri" w:eastAsia="Calibri" w:hAnsi="Calibri" w:cs="Calibri"/>
        </w:rPr>
      </w:pPr>
    </w:p>
    <w:p w14:paraId="45B1B418" w14:textId="77777777" w:rsidR="001D40BB" w:rsidRDefault="001D40BB">
      <w:pPr>
        <w:jc w:val="both"/>
        <w:rPr>
          <w:rFonts w:ascii="Calibri" w:eastAsia="Calibri" w:hAnsi="Calibri" w:cs="Calibri"/>
        </w:rPr>
      </w:pPr>
    </w:p>
    <w:p w14:paraId="4D56CBB1" w14:textId="77777777" w:rsidR="001D40BB" w:rsidRDefault="001D40BB">
      <w:pPr>
        <w:jc w:val="both"/>
        <w:rPr>
          <w:rFonts w:ascii="Calibri" w:eastAsia="Calibri" w:hAnsi="Calibri" w:cs="Calibri"/>
        </w:rPr>
      </w:pPr>
    </w:p>
    <w:p w14:paraId="15D13060" w14:textId="77777777" w:rsidR="001D40BB" w:rsidRDefault="001D40BB">
      <w:pPr>
        <w:jc w:val="both"/>
        <w:rPr>
          <w:rFonts w:ascii="Calibri" w:eastAsia="Calibri" w:hAnsi="Calibri" w:cs="Calibri"/>
        </w:rPr>
      </w:pPr>
    </w:p>
    <w:p w14:paraId="15399C02" w14:textId="77777777" w:rsidR="001D40BB" w:rsidRDefault="001D40BB">
      <w:pPr>
        <w:jc w:val="both"/>
        <w:rPr>
          <w:rFonts w:ascii="Calibri" w:eastAsia="Calibri" w:hAnsi="Calibri" w:cs="Calibri"/>
        </w:rPr>
      </w:pPr>
    </w:p>
    <w:p w14:paraId="5E22B6FE" w14:textId="77777777" w:rsidR="001D40BB" w:rsidRDefault="001D40BB">
      <w:pPr>
        <w:jc w:val="both"/>
        <w:rPr>
          <w:rFonts w:ascii="Calibri" w:eastAsia="Calibri" w:hAnsi="Calibri" w:cs="Calibri"/>
        </w:rPr>
      </w:pPr>
    </w:p>
    <w:p w14:paraId="74D305F0" w14:textId="77777777" w:rsidR="001D40BB" w:rsidRDefault="001D40BB">
      <w:pPr>
        <w:jc w:val="both"/>
        <w:rPr>
          <w:rFonts w:ascii="Calibri" w:eastAsia="Calibri" w:hAnsi="Calibri" w:cs="Calibri"/>
        </w:rPr>
      </w:pPr>
    </w:p>
    <w:p w14:paraId="5E97B5F5" w14:textId="77777777" w:rsidR="001D40BB" w:rsidRDefault="001D40BB">
      <w:pPr>
        <w:jc w:val="both"/>
        <w:rPr>
          <w:rFonts w:ascii="Calibri" w:eastAsia="Calibri" w:hAnsi="Calibri" w:cs="Calibri"/>
        </w:rPr>
      </w:pPr>
    </w:p>
    <w:p w14:paraId="7D2C55E3" w14:textId="77777777" w:rsidR="001D40BB" w:rsidRDefault="00801413">
      <w:pPr>
        <w:jc w:val="both"/>
        <w:rPr>
          <w:rFonts w:ascii="Calibri" w:eastAsia="Calibri" w:hAnsi="Calibri" w:cs="Calibri"/>
        </w:rPr>
      </w:pPr>
      <w:r>
        <w:rPr>
          <w:rFonts w:ascii="Calibri" w:eastAsia="Calibri" w:hAnsi="Calibri" w:cs="Calibri"/>
        </w:rPr>
        <w:tab/>
      </w:r>
    </w:p>
    <w:p w14:paraId="28E7D629" w14:textId="77777777" w:rsidR="001D40BB" w:rsidRDefault="001D40BB">
      <w:pPr>
        <w:jc w:val="both"/>
        <w:rPr>
          <w:rFonts w:ascii="Calibri" w:eastAsia="Calibri" w:hAnsi="Calibri" w:cs="Calibri"/>
        </w:rPr>
      </w:pPr>
    </w:p>
    <w:p w14:paraId="610F9D90" w14:textId="77777777" w:rsidR="001D40BB" w:rsidRDefault="00801413" w:rsidP="00493512">
      <w:pPr>
        <w:rPr>
          <w:rFonts w:ascii="Calibri" w:eastAsia="Calibri" w:hAnsi="Calibri" w:cs="Calibri"/>
        </w:rPr>
      </w:pPr>
      <w:r>
        <w:rPr>
          <w:rFonts w:ascii="Calibri" w:eastAsia="Calibri" w:hAnsi="Calibri" w:cs="Calibri"/>
          <w:b/>
        </w:rPr>
        <w:t>Février 2019</w:t>
      </w:r>
    </w:p>
    <w:p w14:paraId="1246DD0D" w14:textId="77777777" w:rsidR="00493512" w:rsidRDefault="00493512" w:rsidP="00493512">
      <w:pPr>
        <w:jc w:val="both"/>
      </w:pPr>
    </w:p>
    <w:p w14:paraId="1DB3E1D6" w14:textId="6D02D56D" w:rsidR="00493512" w:rsidRPr="00493512" w:rsidRDefault="00493512" w:rsidP="00493512">
      <w:pPr>
        <w:jc w:val="both"/>
        <w:rPr>
          <w:rFonts w:asciiTheme="majorHAnsi" w:hAnsiTheme="majorHAnsi" w:cstheme="majorHAnsi"/>
        </w:rPr>
      </w:pPr>
      <w:r w:rsidRPr="00493512">
        <w:rPr>
          <w:rFonts w:asciiTheme="majorHAnsi" w:hAnsiTheme="majorHAnsi" w:cstheme="majorHAnsi"/>
        </w:rPr>
        <w:lastRenderedPageBreak/>
        <w:t xml:space="preserve">Entre </w:t>
      </w:r>
      <w:bookmarkStart w:id="0" w:name="_Hlk2096390"/>
    </w:p>
    <w:p w14:paraId="18EB9F38" w14:textId="77777777" w:rsidR="00493512" w:rsidRPr="00493512" w:rsidRDefault="00493512" w:rsidP="00493512">
      <w:pPr>
        <w:pStyle w:val="Titre1"/>
        <w:jc w:val="both"/>
        <w:rPr>
          <w:rFonts w:asciiTheme="majorHAnsi" w:hAnsiTheme="majorHAnsi" w:cstheme="majorHAnsi"/>
          <w:b w:val="0"/>
          <w:color w:val="7030A0"/>
          <w:sz w:val="24"/>
          <w:szCs w:val="24"/>
        </w:rPr>
      </w:pPr>
      <w:r w:rsidRPr="00493512">
        <w:rPr>
          <w:rFonts w:asciiTheme="majorHAnsi" w:hAnsiTheme="majorHAnsi" w:cstheme="majorHAnsi"/>
          <w:b w:val="0"/>
          <w:color w:val="7030A0"/>
          <w:sz w:val="24"/>
          <w:szCs w:val="24"/>
        </w:rPr>
        <w:t>RAISON SOCIALE DU FOURNISSEUR</w:t>
      </w:r>
    </w:p>
    <w:p w14:paraId="2247DDF8" w14:textId="77777777" w:rsidR="00493512" w:rsidRPr="00493512" w:rsidRDefault="00493512" w:rsidP="00493512">
      <w:pPr>
        <w:jc w:val="both"/>
        <w:rPr>
          <w:rFonts w:asciiTheme="majorHAnsi" w:hAnsiTheme="majorHAnsi" w:cstheme="majorHAnsi"/>
        </w:rPr>
      </w:pPr>
    </w:p>
    <w:p w14:paraId="3A1B3688" w14:textId="77777777" w:rsidR="00493512" w:rsidRPr="00493512" w:rsidRDefault="00493512" w:rsidP="00493512">
      <w:pPr>
        <w:jc w:val="both"/>
        <w:rPr>
          <w:rFonts w:asciiTheme="majorHAnsi" w:hAnsiTheme="majorHAnsi" w:cstheme="majorHAnsi"/>
          <w:b/>
        </w:rPr>
      </w:pPr>
      <w:r w:rsidRPr="00493512">
        <w:rPr>
          <w:rFonts w:asciiTheme="majorHAnsi" w:hAnsiTheme="majorHAnsi" w:cstheme="majorHAnsi"/>
          <w:b/>
        </w:rPr>
        <w:t>Ci-après dénommé le Fournisseur.</w:t>
      </w:r>
    </w:p>
    <w:p w14:paraId="4107C52A" w14:textId="77777777" w:rsidR="00493512" w:rsidRPr="00493512" w:rsidRDefault="00493512" w:rsidP="00493512">
      <w:pPr>
        <w:jc w:val="both"/>
        <w:rPr>
          <w:rFonts w:asciiTheme="majorHAnsi" w:hAnsiTheme="majorHAnsi" w:cstheme="majorHAnsi"/>
        </w:rPr>
      </w:pPr>
    </w:p>
    <w:p w14:paraId="0FABC7A5" w14:textId="20C2A86A" w:rsidR="00493512" w:rsidRPr="00493512" w:rsidRDefault="00493512" w:rsidP="00493512">
      <w:pPr>
        <w:jc w:val="both"/>
        <w:rPr>
          <w:rFonts w:asciiTheme="majorHAnsi" w:hAnsiTheme="majorHAnsi" w:cstheme="majorHAnsi"/>
        </w:rPr>
      </w:pPr>
      <w:r w:rsidRPr="00493512">
        <w:rPr>
          <w:rFonts w:asciiTheme="majorHAnsi" w:hAnsiTheme="majorHAnsi" w:cstheme="majorHAnsi"/>
        </w:rPr>
        <w:t>D’une part,</w:t>
      </w:r>
    </w:p>
    <w:p w14:paraId="1F238D3E" w14:textId="66C3C10C" w:rsidR="00493512" w:rsidRPr="00493512" w:rsidRDefault="00493512" w:rsidP="00493512">
      <w:pPr>
        <w:pStyle w:val="Titre1"/>
        <w:jc w:val="both"/>
        <w:rPr>
          <w:rFonts w:asciiTheme="majorHAnsi" w:hAnsiTheme="majorHAnsi" w:cstheme="majorHAnsi"/>
          <w:sz w:val="24"/>
          <w:szCs w:val="24"/>
        </w:rPr>
      </w:pPr>
      <w:r w:rsidRPr="00493512">
        <w:rPr>
          <w:rFonts w:asciiTheme="majorHAnsi" w:hAnsiTheme="majorHAnsi" w:cstheme="majorHAnsi"/>
          <w:sz w:val="24"/>
          <w:szCs w:val="24"/>
        </w:rPr>
        <w:t>Et</w:t>
      </w:r>
    </w:p>
    <w:p w14:paraId="1E1C4601" w14:textId="7ED1E1B1" w:rsidR="00493512" w:rsidRPr="00493512" w:rsidRDefault="00493512" w:rsidP="00493512">
      <w:pPr>
        <w:pStyle w:val="Titre1"/>
        <w:jc w:val="both"/>
        <w:rPr>
          <w:rFonts w:asciiTheme="majorHAnsi" w:hAnsiTheme="majorHAnsi" w:cstheme="majorHAnsi"/>
          <w:b w:val="0"/>
          <w:color w:val="7030A0"/>
          <w:sz w:val="24"/>
          <w:szCs w:val="24"/>
        </w:rPr>
      </w:pPr>
      <w:r w:rsidRPr="00493512">
        <w:rPr>
          <w:rFonts w:asciiTheme="majorHAnsi" w:hAnsiTheme="majorHAnsi" w:cstheme="majorHAnsi"/>
          <w:b w:val="0"/>
          <w:color w:val="7030A0"/>
          <w:sz w:val="24"/>
          <w:szCs w:val="24"/>
        </w:rPr>
        <w:t>RAISON SOCIALE DU CLIENT</w:t>
      </w:r>
      <w:bookmarkEnd w:id="0"/>
    </w:p>
    <w:p w14:paraId="3DB6692F" w14:textId="77777777" w:rsidR="00493512" w:rsidRDefault="00493512" w:rsidP="00493512">
      <w:pPr>
        <w:jc w:val="both"/>
      </w:pPr>
    </w:p>
    <w:p w14:paraId="19EDFB3B" w14:textId="77777777" w:rsidR="00493512" w:rsidRDefault="00493512" w:rsidP="00493512">
      <w:pPr>
        <w:jc w:val="both"/>
        <w:rPr>
          <w:b/>
        </w:rPr>
      </w:pPr>
      <w:r>
        <w:rPr>
          <w:b/>
        </w:rPr>
        <w:t>Ci-après dénommée le « Client ».</w:t>
      </w:r>
    </w:p>
    <w:p w14:paraId="649E0FF5" w14:textId="77777777" w:rsidR="001D40BB" w:rsidRDefault="001D40BB">
      <w:pPr>
        <w:jc w:val="both"/>
        <w:rPr>
          <w:rFonts w:ascii="Calibri" w:eastAsia="Calibri" w:hAnsi="Calibri" w:cs="Calibri"/>
        </w:rPr>
      </w:pPr>
    </w:p>
    <w:p w14:paraId="1ED70558" w14:textId="77777777" w:rsidR="001D40BB" w:rsidRDefault="00801413">
      <w:pPr>
        <w:jc w:val="both"/>
        <w:rPr>
          <w:rFonts w:ascii="Calibri" w:eastAsia="Calibri" w:hAnsi="Calibri" w:cs="Calibri"/>
        </w:rPr>
      </w:pPr>
      <w:r>
        <w:rPr>
          <w:rFonts w:ascii="Calibri" w:eastAsia="Calibri" w:hAnsi="Calibri" w:cs="Calibri"/>
        </w:rPr>
        <w:t>D’autre part,</w:t>
      </w:r>
    </w:p>
    <w:p w14:paraId="39F4C48E" w14:textId="77777777" w:rsidR="001D40BB" w:rsidRDefault="001D40BB">
      <w:pPr>
        <w:jc w:val="both"/>
        <w:rPr>
          <w:rFonts w:ascii="Calibri" w:eastAsia="Calibri" w:hAnsi="Calibri" w:cs="Calibri"/>
          <w:sz w:val="20"/>
          <w:szCs w:val="20"/>
        </w:rPr>
      </w:pPr>
    </w:p>
    <w:p w14:paraId="7E254F47" w14:textId="77777777" w:rsidR="001D40BB" w:rsidRDefault="00801413">
      <w:pPr>
        <w:jc w:val="both"/>
        <w:rPr>
          <w:rFonts w:ascii="Calibri" w:eastAsia="Calibri" w:hAnsi="Calibri" w:cs="Calibri"/>
        </w:rPr>
      </w:pPr>
      <w:r>
        <w:rPr>
          <w:rFonts w:ascii="Calibri" w:eastAsia="Calibri" w:hAnsi="Calibri" w:cs="Calibri"/>
        </w:rPr>
        <w:t>Il a été convenu ce qui suit :</w:t>
      </w:r>
    </w:p>
    <w:p w14:paraId="785F52DF" w14:textId="77777777" w:rsidR="001D40BB" w:rsidRDefault="001D40BB">
      <w:pPr>
        <w:jc w:val="both"/>
        <w:rPr>
          <w:rFonts w:ascii="Calibri" w:eastAsia="Calibri" w:hAnsi="Calibri" w:cs="Calibri"/>
          <w:sz w:val="20"/>
          <w:szCs w:val="20"/>
        </w:rPr>
      </w:pPr>
    </w:p>
    <w:p w14:paraId="7BFB2D6B" w14:textId="77777777" w:rsidR="001D40BB" w:rsidRDefault="00801413">
      <w:pPr>
        <w:jc w:val="both"/>
        <w:rPr>
          <w:rFonts w:ascii="Calibri" w:eastAsia="Calibri" w:hAnsi="Calibri" w:cs="Calibri"/>
        </w:rPr>
      </w:pPr>
      <w:r>
        <w:rPr>
          <w:rFonts w:ascii="Calibri" w:eastAsia="Calibri" w:hAnsi="Calibri" w:cs="Calibri"/>
          <w:b/>
        </w:rPr>
        <w:t>ARTICLE 1 : OBJET DU CONTRAT</w:t>
      </w:r>
    </w:p>
    <w:p w14:paraId="6E0A5E2D" w14:textId="77777777" w:rsidR="001D40BB" w:rsidRDefault="001D40BB">
      <w:pPr>
        <w:jc w:val="both"/>
        <w:rPr>
          <w:rFonts w:ascii="Calibri" w:eastAsia="Calibri" w:hAnsi="Calibri" w:cs="Calibri"/>
          <w:sz w:val="18"/>
          <w:szCs w:val="18"/>
        </w:rPr>
      </w:pPr>
    </w:p>
    <w:p w14:paraId="1ECBCB60" w14:textId="77777777" w:rsidR="001D40BB" w:rsidRDefault="00801413">
      <w:pPr>
        <w:pBdr>
          <w:top w:val="nil"/>
          <w:left w:val="nil"/>
          <w:bottom w:val="nil"/>
          <w:right w:val="nil"/>
          <w:between w:val="nil"/>
        </w:pBdr>
        <w:spacing w:after="280"/>
        <w:jc w:val="both"/>
        <w:rPr>
          <w:rFonts w:ascii="Calibri" w:eastAsia="Calibri" w:hAnsi="Calibri" w:cs="Calibri"/>
          <w:color w:val="000000"/>
        </w:rPr>
      </w:pPr>
      <w:r>
        <w:rPr>
          <w:rFonts w:ascii="Calibri" w:eastAsia="Calibri" w:hAnsi="Calibri" w:cs="Calibri"/>
          <w:color w:val="000000"/>
        </w:rPr>
        <w:t xml:space="preserve">Le présent contrat a pour objet: </w:t>
      </w:r>
    </w:p>
    <w:p w14:paraId="0B45F26D" w14:textId="3F05DE76" w:rsidR="001D40BB" w:rsidRDefault="00801413">
      <w:pPr>
        <w:pBdr>
          <w:top w:val="nil"/>
          <w:left w:val="nil"/>
          <w:bottom w:val="nil"/>
          <w:right w:val="nil"/>
          <w:between w:val="nil"/>
        </w:pBdr>
        <w:spacing w:after="280"/>
        <w:ind w:firstLine="720"/>
        <w:jc w:val="both"/>
        <w:rPr>
          <w:rFonts w:ascii="Calibri" w:eastAsia="Calibri" w:hAnsi="Calibri" w:cs="Calibri"/>
        </w:rPr>
      </w:pPr>
      <w:r>
        <w:rPr>
          <w:rFonts w:ascii="Calibri" w:eastAsia="Calibri" w:hAnsi="Calibri" w:cs="Calibri"/>
        </w:rPr>
        <w:t xml:space="preserve">D’une part </w:t>
      </w:r>
      <w:r w:rsidRPr="00493512">
        <w:rPr>
          <w:rFonts w:ascii="Calibri" w:eastAsia="Calibri" w:hAnsi="Calibri" w:cs="Calibri"/>
          <w:color w:val="FF0000"/>
        </w:rPr>
        <w:t>la maintenance logicielle et l’assistance des utilisateurs</w:t>
      </w:r>
      <w:r>
        <w:rPr>
          <w:rFonts w:ascii="Calibri" w:eastAsia="Calibri" w:hAnsi="Calibri" w:cs="Calibri"/>
          <w:color w:val="000000"/>
        </w:rPr>
        <w:t xml:space="preserve"> </w:t>
      </w:r>
      <w:r w:rsidR="00493512">
        <w:rPr>
          <w:rFonts w:ascii="Calibri" w:eastAsia="Calibri" w:hAnsi="Calibri" w:cs="Calibri"/>
          <w:color w:val="000000"/>
        </w:rPr>
        <w:t>du logiciel</w:t>
      </w:r>
      <w:r>
        <w:rPr>
          <w:rFonts w:ascii="Calibri" w:eastAsia="Calibri" w:hAnsi="Calibri" w:cs="Calibri"/>
          <w:color w:val="000000"/>
        </w:rPr>
        <w:t>, des modules additionnels et des solutions de finance digitale déployés au profit du Client</w:t>
      </w:r>
      <w:r>
        <w:rPr>
          <w:rFonts w:ascii="Calibri" w:eastAsia="Calibri" w:hAnsi="Calibri" w:cs="Calibri"/>
        </w:rPr>
        <w:t xml:space="preserve">, </w:t>
      </w:r>
    </w:p>
    <w:p w14:paraId="1571FD31" w14:textId="5F341C33" w:rsidR="001D40BB" w:rsidRDefault="00801413">
      <w:pPr>
        <w:pBdr>
          <w:top w:val="nil"/>
          <w:left w:val="nil"/>
          <w:bottom w:val="nil"/>
          <w:right w:val="nil"/>
          <w:between w:val="nil"/>
        </w:pBdr>
        <w:spacing w:after="280"/>
        <w:ind w:firstLine="720"/>
        <w:jc w:val="both"/>
        <w:rPr>
          <w:rFonts w:ascii="Calibri" w:eastAsia="Calibri" w:hAnsi="Calibri" w:cs="Calibri"/>
        </w:rPr>
      </w:pPr>
      <w:r>
        <w:rPr>
          <w:rFonts w:ascii="Calibri" w:eastAsia="Calibri" w:hAnsi="Calibri" w:cs="Calibri"/>
        </w:rPr>
        <w:t xml:space="preserve">D’autre part, </w:t>
      </w:r>
      <w:r w:rsidRPr="00493512">
        <w:rPr>
          <w:rFonts w:ascii="Calibri" w:eastAsia="Calibri" w:hAnsi="Calibri" w:cs="Calibri"/>
          <w:color w:val="FF0000"/>
        </w:rPr>
        <w:t>le déploiement et l’hébergement du logiciel et de ses modules web et mobile dans un environnement “Software as a Service”</w:t>
      </w:r>
      <w:r>
        <w:rPr>
          <w:rFonts w:ascii="Calibri" w:eastAsia="Calibri" w:hAnsi="Calibri" w:cs="Calibri"/>
        </w:rPr>
        <w:t xml:space="preserve"> sur le Serveur Cloud du Fournisseur</w:t>
      </w:r>
    </w:p>
    <w:p w14:paraId="510B001D" w14:textId="77777777" w:rsidR="001D40BB" w:rsidRDefault="00801413">
      <w:pPr>
        <w:pBdr>
          <w:top w:val="nil"/>
          <w:left w:val="nil"/>
          <w:bottom w:val="nil"/>
          <w:right w:val="nil"/>
          <w:between w:val="nil"/>
        </w:pBdr>
        <w:spacing w:after="280"/>
        <w:ind w:firstLine="720"/>
        <w:jc w:val="both"/>
        <w:rPr>
          <w:rFonts w:ascii="Calibri" w:eastAsia="Calibri" w:hAnsi="Calibri" w:cs="Calibri"/>
        </w:rPr>
      </w:pPr>
      <w:r>
        <w:rPr>
          <w:rFonts w:ascii="Calibri" w:eastAsia="Calibri" w:hAnsi="Calibri" w:cs="Calibri"/>
          <w:b/>
        </w:rPr>
        <w:t>ARTICLE 2 : ETENDUE DU CONTRAT</w:t>
      </w:r>
    </w:p>
    <w:p w14:paraId="2E104508" w14:textId="77777777" w:rsidR="001D40BB" w:rsidRDefault="001D40BB">
      <w:pPr>
        <w:jc w:val="both"/>
        <w:rPr>
          <w:rFonts w:ascii="Calibri" w:eastAsia="Calibri" w:hAnsi="Calibri" w:cs="Calibri"/>
          <w:sz w:val="8"/>
          <w:szCs w:val="8"/>
        </w:rPr>
      </w:pPr>
    </w:p>
    <w:p w14:paraId="41351E58" w14:textId="77777777" w:rsidR="001D40BB" w:rsidRDefault="00801413">
      <w:pPr>
        <w:jc w:val="both"/>
        <w:rPr>
          <w:rFonts w:ascii="Calibri" w:eastAsia="Calibri" w:hAnsi="Calibri" w:cs="Calibri"/>
        </w:rPr>
      </w:pPr>
      <w:r>
        <w:rPr>
          <w:rFonts w:ascii="Calibri" w:eastAsia="Calibri" w:hAnsi="Calibri" w:cs="Calibri"/>
        </w:rPr>
        <w:t>Le contrat couvre les aspects suivants :</w:t>
      </w:r>
    </w:p>
    <w:p w14:paraId="2DD9F906" w14:textId="77777777" w:rsidR="001D40BB" w:rsidRDefault="001D40BB">
      <w:pPr>
        <w:jc w:val="both"/>
        <w:rPr>
          <w:rFonts w:ascii="Calibri" w:eastAsia="Calibri" w:hAnsi="Calibri" w:cs="Calibri"/>
          <w:sz w:val="12"/>
          <w:szCs w:val="12"/>
        </w:rPr>
      </w:pPr>
    </w:p>
    <w:p w14:paraId="1E3339F7" w14:textId="77777777" w:rsidR="001D40BB" w:rsidRDefault="00801413">
      <w:pPr>
        <w:numPr>
          <w:ilvl w:val="0"/>
          <w:numId w:val="10"/>
        </w:numPr>
        <w:jc w:val="both"/>
      </w:pPr>
      <w:r>
        <w:rPr>
          <w:rFonts w:ascii="Calibri" w:eastAsia="Calibri" w:hAnsi="Calibri" w:cs="Calibri"/>
          <w:b/>
        </w:rPr>
        <w:t xml:space="preserve"> L’assistance utilisateur </w:t>
      </w:r>
    </w:p>
    <w:p w14:paraId="2E4389F4" w14:textId="77777777" w:rsidR="001D40BB" w:rsidRDefault="001D40BB">
      <w:pPr>
        <w:jc w:val="both"/>
        <w:rPr>
          <w:rFonts w:ascii="Calibri" w:eastAsia="Calibri" w:hAnsi="Calibri" w:cs="Calibri"/>
        </w:rPr>
      </w:pPr>
    </w:p>
    <w:p w14:paraId="70102B95" w14:textId="77777777" w:rsidR="001D40BB" w:rsidRDefault="00801413">
      <w:pPr>
        <w:jc w:val="both"/>
        <w:rPr>
          <w:rFonts w:ascii="Calibri" w:eastAsia="Calibri" w:hAnsi="Calibri" w:cs="Calibri"/>
        </w:rPr>
      </w:pPr>
      <w:r>
        <w:rPr>
          <w:rFonts w:ascii="Calibri" w:eastAsia="Calibri" w:hAnsi="Calibri" w:cs="Calibri"/>
        </w:rPr>
        <w:t xml:space="preserve">L’assistance utilisateur couvre le support pendant l’exploitation du logiciel. Ce support peut se faire par téléphone, Email, Skype, TeamViewer, ou par présence physique sur site ou le cas échéant, par un accès à la base de données Cloud du Client pour une correction à distance, </w:t>
      </w:r>
      <w:r w:rsidRPr="00493512">
        <w:rPr>
          <w:rFonts w:ascii="Calibri" w:eastAsia="Calibri" w:hAnsi="Calibri" w:cs="Calibri"/>
          <w:color w:val="FF0000"/>
        </w:rPr>
        <w:t>conformément aux conditions de service définies à l’article 8</w:t>
      </w:r>
    </w:p>
    <w:p w14:paraId="3764DA15" w14:textId="77777777" w:rsidR="001D40BB" w:rsidRDefault="001D40BB">
      <w:pPr>
        <w:jc w:val="both"/>
        <w:rPr>
          <w:rFonts w:ascii="Calibri" w:eastAsia="Calibri" w:hAnsi="Calibri" w:cs="Calibri"/>
          <w:sz w:val="14"/>
          <w:szCs w:val="14"/>
        </w:rPr>
      </w:pPr>
    </w:p>
    <w:p w14:paraId="330F2149" w14:textId="77777777" w:rsidR="001D40BB" w:rsidRDefault="00801413">
      <w:pPr>
        <w:numPr>
          <w:ilvl w:val="0"/>
          <w:numId w:val="10"/>
        </w:numPr>
        <w:jc w:val="both"/>
      </w:pPr>
      <w:r>
        <w:rPr>
          <w:rFonts w:ascii="Calibri" w:eastAsia="Calibri" w:hAnsi="Calibri" w:cs="Calibri"/>
        </w:rPr>
        <w:t xml:space="preserve"> La </w:t>
      </w:r>
      <w:r>
        <w:rPr>
          <w:rFonts w:ascii="Calibri" w:eastAsia="Calibri" w:hAnsi="Calibri" w:cs="Calibri"/>
          <w:b/>
        </w:rPr>
        <w:t xml:space="preserve">Maintenance logicielle </w:t>
      </w:r>
    </w:p>
    <w:p w14:paraId="667CB633" w14:textId="77777777" w:rsidR="001D40BB" w:rsidRDefault="001D40BB">
      <w:pPr>
        <w:ind w:left="720"/>
        <w:jc w:val="both"/>
        <w:rPr>
          <w:rFonts w:ascii="Calibri" w:eastAsia="Calibri" w:hAnsi="Calibri" w:cs="Calibri"/>
          <w:sz w:val="16"/>
          <w:szCs w:val="16"/>
        </w:rPr>
      </w:pPr>
    </w:p>
    <w:p w14:paraId="5966A3B5" w14:textId="77777777" w:rsidR="001D40BB" w:rsidRDefault="00801413">
      <w:pPr>
        <w:jc w:val="both"/>
        <w:rPr>
          <w:rFonts w:ascii="Calibri" w:eastAsia="Calibri" w:hAnsi="Calibri" w:cs="Calibri"/>
        </w:rPr>
      </w:pPr>
      <w:r>
        <w:rPr>
          <w:rFonts w:ascii="Calibri" w:eastAsia="Calibri" w:hAnsi="Calibri" w:cs="Calibri"/>
        </w:rPr>
        <w:t xml:space="preserve">La maintenance logicielle couvre </w:t>
      </w:r>
      <w:r w:rsidRPr="00493512">
        <w:rPr>
          <w:rFonts w:ascii="Calibri" w:eastAsia="Calibri" w:hAnsi="Calibri" w:cs="Calibri"/>
          <w:color w:val="FF0000"/>
        </w:rPr>
        <w:t>la maintenance corrective</w:t>
      </w:r>
      <w:r>
        <w:rPr>
          <w:rFonts w:ascii="Calibri" w:eastAsia="Calibri" w:hAnsi="Calibri" w:cs="Calibri"/>
        </w:rPr>
        <w:t xml:space="preserve">, visant à résoudre les éventuelles erreurs logicielles (ou bugs) selon leur degré de gravité conformément aux conditions de services définies à l’article 8, et </w:t>
      </w:r>
      <w:r w:rsidRPr="00493512">
        <w:rPr>
          <w:rFonts w:ascii="Calibri" w:eastAsia="Calibri" w:hAnsi="Calibri" w:cs="Calibri"/>
          <w:color w:val="FF0000"/>
        </w:rPr>
        <w:t>la maintenance évolutive</w:t>
      </w:r>
      <w:r>
        <w:rPr>
          <w:rFonts w:ascii="Calibri" w:eastAsia="Calibri" w:hAnsi="Calibri" w:cs="Calibri"/>
        </w:rPr>
        <w:t xml:space="preserve"> consistant à fournir les mises à niveau et nouvelles fonctionnalités du logiciel </w:t>
      </w:r>
    </w:p>
    <w:p w14:paraId="51A34725" w14:textId="77777777" w:rsidR="001D40BB" w:rsidRDefault="001D40BB">
      <w:pPr>
        <w:jc w:val="both"/>
        <w:rPr>
          <w:rFonts w:ascii="Calibri" w:eastAsia="Calibri" w:hAnsi="Calibri" w:cs="Calibri"/>
        </w:rPr>
      </w:pPr>
    </w:p>
    <w:p w14:paraId="7FED41F6" w14:textId="77777777" w:rsidR="001D40BB" w:rsidRDefault="00801413">
      <w:pPr>
        <w:jc w:val="both"/>
        <w:rPr>
          <w:rFonts w:ascii="Calibri" w:eastAsia="Calibri" w:hAnsi="Calibri" w:cs="Calibri"/>
        </w:rPr>
      </w:pPr>
      <w:r>
        <w:rPr>
          <w:rFonts w:ascii="Calibri" w:eastAsia="Calibri" w:hAnsi="Calibri" w:cs="Calibri"/>
          <w:b/>
        </w:rPr>
        <w:lastRenderedPageBreak/>
        <w:t>ARTICLE  3 : CONTENU DU CONTRAT</w:t>
      </w:r>
    </w:p>
    <w:p w14:paraId="4C086D4F" w14:textId="77777777" w:rsidR="001D40BB" w:rsidRDefault="001D40BB">
      <w:pPr>
        <w:jc w:val="both"/>
        <w:rPr>
          <w:rFonts w:ascii="Calibri" w:eastAsia="Calibri" w:hAnsi="Calibri" w:cs="Calibri"/>
          <w:sz w:val="12"/>
          <w:szCs w:val="12"/>
        </w:rPr>
      </w:pPr>
    </w:p>
    <w:p w14:paraId="7A563BC0" w14:textId="77777777" w:rsidR="001D40BB" w:rsidRDefault="00801413">
      <w:pPr>
        <w:jc w:val="both"/>
        <w:rPr>
          <w:rFonts w:ascii="Calibri" w:eastAsia="Calibri" w:hAnsi="Calibri" w:cs="Calibri"/>
        </w:rPr>
      </w:pPr>
      <w:r>
        <w:rPr>
          <w:rFonts w:ascii="Calibri" w:eastAsia="Calibri" w:hAnsi="Calibri" w:cs="Calibri"/>
        </w:rPr>
        <w:t>Le contrat stipule que le Fournisseur doit procéder à la maintenance logicielle du Client suivant les interventions ci-après :</w:t>
      </w:r>
    </w:p>
    <w:p w14:paraId="593F1C99" w14:textId="77777777" w:rsidR="001D40BB" w:rsidRDefault="001D40BB">
      <w:pPr>
        <w:jc w:val="both"/>
        <w:rPr>
          <w:rFonts w:ascii="Calibri" w:eastAsia="Calibri" w:hAnsi="Calibri" w:cs="Calibri"/>
          <w:sz w:val="14"/>
          <w:szCs w:val="14"/>
        </w:rPr>
      </w:pPr>
    </w:p>
    <w:p w14:paraId="6539107E" w14:textId="77777777" w:rsidR="001D40BB" w:rsidRDefault="00801413">
      <w:pPr>
        <w:numPr>
          <w:ilvl w:val="0"/>
          <w:numId w:val="12"/>
        </w:numPr>
        <w:spacing w:line="276" w:lineRule="auto"/>
        <w:jc w:val="both"/>
      </w:pPr>
      <w:r>
        <w:rPr>
          <w:rFonts w:ascii="Calibri" w:eastAsia="Calibri" w:hAnsi="Calibri" w:cs="Calibri"/>
        </w:rPr>
        <w:t>les interventions techniques couvrant l’assistance pendant l’exploitation du logiciel et des mises à jour ou des mises à niveau par rapport aux nouvelles versions ;</w:t>
      </w:r>
    </w:p>
    <w:p w14:paraId="593A95BA" w14:textId="656CAEE4" w:rsidR="001D40BB" w:rsidRDefault="00801413">
      <w:pPr>
        <w:numPr>
          <w:ilvl w:val="0"/>
          <w:numId w:val="12"/>
        </w:numPr>
        <w:spacing w:line="276" w:lineRule="auto"/>
        <w:jc w:val="both"/>
      </w:pPr>
      <w:r>
        <w:rPr>
          <w:rFonts w:ascii="Calibri" w:eastAsia="Calibri" w:hAnsi="Calibri" w:cs="Calibri"/>
        </w:rPr>
        <w:t xml:space="preserve">l’assistance utilisateurs et la maintenance logicielle sont assurées conjointement par </w:t>
      </w:r>
      <w:r w:rsidR="00493512">
        <w:rPr>
          <w:rFonts w:ascii="Calibri" w:eastAsia="Calibri" w:hAnsi="Calibri" w:cs="Calibri"/>
        </w:rPr>
        <w:t xml:space="preserve">le fournisseur et </w:t>
      </w:r>
      <w:r w:rsidR="00493512" w:rsidRPr="00493512">
        <w:rPr>
          <w:rFonts w:ascii="Calibri" w:eastAsia="Calibri" w:hAnsi="Calibri" w:cs="Calibri"/>
          <w:i/>
          <w:color w:val="7030A0"/>
        </w:rPr>
        <w:t>son revendeur local dans le pays du client</w:t>
      </w:r>
      <w:r>
        <w:rPr>
          <w:rFonts w:ascii="Calibri" w:eastAsia="Calibri" w:hAnsi="Calibri" w:cs="Calibri"/>
        </w:rPr>
        <w:t>;</w:t>
      </w:r>
    </w:p>
    <w:p w14:paraId="378EE640" w14:textId="77777777" w:rsidR="001D40BB" w:rsidRDefault="00801413">
      <w:pPr>
        <w:numPr>
          <w:ilvl w:val="0"/>
          <w:numId w:val="12"/>
        </w:numPr>
        <w:spacing w:line="276" w:lineRule="auto"/>
        <w:jc w:val="both"/>
      </w:pPr>
      <w:r>
        <w:rPr>
          <w:rFonts w:ascii="Calibri" w:eastAsia="Calibri" w:hAnsi="Calibri" w:cs="Calibri"/>
        </w:rPr>
        <w:t>les interventions sur site sont faites sur demande du Client ;</w:t>
      </w:r>
    </w:p>
    <w:p w14:paraId="0023EB63" w14:textId="77777777" w:rsidR="001D40BB" w:rsidRPr="006D0A46" w:rsidRDefault="00801413">
      <w:pPr>
        <w:numPr>
          <w:ilvl w:val="0"/>
          <w:numId w:val="12"/>
        </w:numPr>
        <w:spacing w:line="276" w:lineRule="auto"/>
        <w:jc w:val="both"/>
        <w:rPr>
          <w:color w:val="FF0000"/>
        </w:rPr>
      </w:pPr>
      <w:r w:rsidRPr="006D0A46">
        <w:rPr>
          <w:rFonts w:ascii="Calibri" w:eastAsia="Calibri" w:hAnsi="Calibri" w:cs="Calibri"/>
          <w:color w:val="FF0000"/>
        </w:rPr>
        <w:t>les nouvelles versions sont installées par le Fournisseur sur le système du client  dès leurs éditions, sans surcoût de licence. Une “documentation de nouvelle version” listant les corrections et nouvelles fonctionnalités est fournie avant la mise à jour. La nouvelle version est fournie au Client sur un environnement de test (avec ses données) afin de s’assurer que tout fonctionne bien avant la mise à jour ;</w:t>
      </w:r>
    </w:p>
    <w:p w14:paraId="7D09E909" w14:textId="77777777" w:rsidR="001D40BB" w:rsidRDefault="00801413">
      <w:pPr>
        <w:numPr>
          <w:ilvl w:val="0"/>
          <w:numId w:val="12"/>
        </w:numPr>
        <w:spacing w:line="276" w:lineRule="auto"/>
        <w:jc w:val="both"/>
      </w:pPr>
      <w:r>
        <w:rPr>
          <w:rFonts w:ascii="Calibri" w:eastAsia="Calibri" w:hAnsi="Calibri" w:cs="Calibri"/>
        </w:rPr>
        <w:t>l’assistance du Client pendant l’exploitation du logiciel et la maintenance logicielle peuvent se faire à distance et par présence physique sur site sur demande du Client ;</w:t>
      </w:r>
    </w:p>
    <w:p w14:paraId="003E07B2" w14:textId="77777777" w:rsidR="001D40BB" w:rsidRDefault="00801413">
      <w:pPr>
        <w:numPr>
          <w:ilvl w:val="0"/>
          <w:numId w:val="12"/>
        </w:numPr>
        <w:spacing w:line="276" w:lineRule="auto"/>
        <w:jc w:val="both"/>
      </w:pPr>
      <w:r>
        <w:rPr>
          <w:rFonts w:ascii="Calibri" w:eastAsia="Calibri" w:hAnsi="Calibri" w:cs="Calibri"/>
        </w:rPr>
        <w:t>les travaux d’assistance ou de maintenance seront réalisés à partir de la Direction Générale du Client sise à Ouagadougou ;</w:t>
      </w:r>
    </w:p>
    <w:p w14:paraId="66B9D81B" w14:textId="245A2F4D" w:rsidR="001D40BB" w:rsidRPr="006D0A46" w:rsidRDefault="00801413">
      <w:pPr>
        <w:numPr>
          <w:ilvl w:val="0"/>
          <w:numId w:val="12"/>
        </w:numPr>
        <w:spacing w:line="276" w:lineRule="auto"/>
        <w:jc w:val="both"/>
      </w:pPr>
      <w:r w:rsidRPr="006D0A46">
        <w:rPr>
          <w:rFonts w:ascii="Calibri" w:eastAsia="Calibri" w:hAnsi="Calibri" w:cs="Calibri"/>
        </w:rPr>
        <w:t xml:space="preserve">dans le cas où des assistances ou maintenances doivent se faire </w:t>
      </w:r>
      <w:r w:rsidR="006D0A46">
        <w:rPr>
          <w:rFonts w:ascii="Calibri" w:eastAsia="Calibri" w:hAnsi="Calibri" w:cs="Calibri"/>
        </w:rPr>
        <w:t xml:space="preserve">en agence, </w:t>
      </w:r>
      <w:r w:rsidRPr="006D0A46">
        <w:rPr>
          <w:rFonts w:ascii="Calibri" w:eastAsia="Calibri" w:hAnsi="Calibri" w:cs="Calibri"/>
        </w:rPr>
        <w:t xml:space="preserve">hors de </w:t>
      </w:r>
      <w:r w:rsidR="006D0A46">
        <w:rPr>
          <w:rFonts w:ascii="Calibri" w:eastAsia="Calibri" w:hAnsi="Calibri" w:cs="Calibri"/>
        </w:rPr>
        <w:t>la direction du client</w:t>
      </w:r>
      <w:r w:rsidRPr="006D0A46">
        <w:rPr>
          <w:rFonts w:ascii="Calibri" w:eastAsia="Calibri" w:hAnsi="Calibri" w:cs="Calibri"/>
        </w:rPr>
        <w:t>, les frais administratifs du/des technicien(s) y relatifs (déplacement, hébergement et per diem) sont à la charge du Client.</w:t>
      </w:r>
    </w:p>
    <w:p w14:paraId="02A4769B" w14:textId="77777777" w:rsidR="001D40BB" w:rsidRDefault="001D40BB">
      <w:pPr>
        <w:spacing w:line="276" w:lineRule="auto"/>
        <w:ind w:left="720"/>
        <w:jc w:val="both"/>
        <w:rPr>
          <w:rFonts w:ascii="Calibri" w:eastAsia="Calibri" w:hAnsi="Calibri" w:cs="Calibri"/>
        </w:rPr>
      </w:pPr>
    </w:p>
    <w:p w14:paraId="7A66BE4B" w14:textId="77777777" w:rsidR="001D40BB" w:rsidRDefault="001D40BB">
      <w:pPr>
        <w:ind w:left="360"/>
        <w:jc w:val="center"/>
        <w:rPr>
          <w:rFonts w:ascii="Calibri" w:eastAsia="Calibri" w:hAnsi="Calibri" w:cs="Calibri"/>
          <w:sz w:val="2"/>
          <w:szCs w:val="2"/>
        </w:rPr>
      </w:pPr>
    </w:p>
    <w:p w14:paraId="529F46F9" w14:textId="77777777" w:rsidR="001D40BB" w:rsidRDefault="001D40BB">
      <w:pPr>
        <w:spacing w:line="360" w:lineRule="auto"/>
        <w:jc w:val="both"/>
        <w:rPr>
          <w:rFonts w:ascii="Calibri" w:eastAsia="Calibri" w:hAnsi="Calibri" w:cs="Calibri"/>
          <w:sz w:val="2"/>
          <w:szCs w:val="2"/>
        </w:rPr>
      </w:pPr>
    </w:p>
    <w:p w14:paraId="43729573" w14:textId="77777777" w:rsidR="001D40BB" w:rsidRDefault="00801413">
      <w:pPr>
        <w:tabs>
          <w:tab w:val="center" w:pos="4536"/>
        </w:tabs>
        <w:jc w:val="both"/>
        <w:rPr>
          <w:rFonts w:ascii="Calibri" w:eastAsia="Calibri" w:hAnsi="Calibri" w:cs="Calibri"/>
        </w:rPr>
      </w:pPr>
      <w:r>
        <w:rPr>
          <w:rFonts w:ascii="Calibri" w:eastAsia="Calibri" w:hAnsi="Calibri" w:cs="Calibri"/>
          <w:b/>
        </w:rPr>
        <w:t>ARTICLE 4 : OBLIGATIONS DU CLIENT</w:t>
      </w:r>
    </w:p>
    <w:p w14:paraId="1DDC3233" w14:textId="77777777" w:rsidR="001D40BB" w:rsidRDefault="001D40BB">
      <w:pPr>
        <w:ind w:left="360"/>
        <w:jc w:val="both"/>
        <w:rPr>
          <w:rFonts w:ascii="Calibri" w:eastAsia="Calibri" w:hAnsi="Calibri" w:cs="Calibri"/>
          <w:sz w:val="12"/>
          <w:szCs w:val="12"/>
        </w:rPr>
      </w:pPr>
    </w:p>
    <w:p w14:paraId="237E84B4" w14:textId="77777777" w:rsidR="001D40BB" w:rsidRDefault="00801413">
      <w:pPr>
        <w:jc w:val="both"/>
        <w:rPr>
          <w:rFonts w:ascii="Calibri" w:eastAsia="Calibri" w:hAnsi="Calibri" w:cs="Calibri"/>
        </w:rPr>
      </w:pPr>
      <w:r>
        <w:rPr>
          <w:rFonts w:ascii="Calibri" w:eastAsia="Calibri" w:hAnsi="Calibri" w:cs="Calibri"/>
        </w:rPr>
        <w:t>Le Client s’engage à : </w:t>
      </w:r>
    </w:p>
    <w:p w14:paraId="47B5AD61" w14:textId="77777777" w:rsidR="001D40BB" w:rsidRDefault="001D40BB">
      <w:pPr>
        <w:ind w:left="360"/>
        <w:jc w:val="both"/>
        <w:rPr>
          <w:rFonts w:ascii="Calibri" w:eastAsia="Calibri" w:hAnsi="Calibri" w:cs="Calibri"/>
          <w:sz w:val="8"/>
          <w:szCs w:val="8"/>
        </w:rPr>
      </w:pPr>
    </w:p>
    <w:p w14:paraId="1FC940BA" w14:textId="77777777" w:rsidR="001D40BB" w:rsidRDefault="00801413">
      <w:pPr>
        <w:numPr>
          <w:ilvl w:val="0"/>
          <w:numId w:val="11"/>
        </w:numPr>
        <w:ind w:left="709" w:hanging="425"/>
        <w:jc w:val="both"/>
      </w:pPr>
      <w:r>
        <w:rPr>
          <w:rFonts w:ascii="Calibri" w:eastAsia="Calibri" w:hAnsi="Calibri" w:cs="Calibri"/>
        </w:rPr>
        <w:t>communiquer par écrit toutes les difficultés et anomalies constatées pendant l’exploitation des systèmes installés ;</w:t>
      </w:r>
    </w:p>
    <w:p w14:paraId="06C4D4EC" w14:textId="77777777" w:rsidR="001D40BB" w:rsidRDefault="00801413">
      <w:pPr>
        <w:numPr>
          <w:ilvl w:val="0"/>
          <w:numId w:val="11"/>
        </w:numPr>
        <w:ind w:left="709" w:hanging="425"/>
        <w:jc w:val="both"/>
      </w:pPr>
      <w:r>
        <w:rPr>
          <w:rFonts w:ascii="Calibri" w:eastAsia="Calibri" w:hAnsi="Calibri" w:cs="Calibri"/>
        </w:rPr>
        <w:t>autoriser le Fournisseur à accéder à sa base de données Cloud à distance pour les travaux de corrections, d’assistance et de maintenance ;</w:t>
      </w:r>
    </w:p>
    <w:p w14:paraId="482921CC" w14:textId="77777777" w:rsidR="001D40BB" w:rsidRDefault="001D40BB">
      <w:pPr>
        <w:numPr>
          <w:ilvl w:val="0"/>
          <w:numId w:val="11"/>
        </w:numPr>
        <w:ind w:left="709" w:hanging="425"/>
        <w:jc w:val="both"/>
      </w:pPr>
    </w:p>
    <w:p w14:paraId="6D02748F" w14:textId="77777777" w:rsidR="001D40BB" w:rsidRDefault="001D40BB">
      <w:pPr>
        <w:ind w:left="720"/>
        <w:jc w:val="both"/>
        <w:rPr>
          <w:rFonts w:ascii="Calibri" w:eastAsia="Calibri" w:hAnsi="Calibri" w:cs="Calibri"/>
          <w:sz w:val="14"/>
          <w:szCs w:val="14"/>
        </w:rPr>
      </w:pPr>
    </w:p>
    <w:p w14:paraId="123E8FE8" w14:textId="77777777" w:rsidR="001D40BB" w:rsidRDefault="00801413">
      <w:pPr>
        <w:jc w:val="both"/>
        <w:rPr>
          <w:rFonts w:ascii="Calibri" w:eastAsia="Calibri" w:hAnsi="Calibri" w:cs="Calibri"/>
        </w:rPr>
      </w:pPr>
      <w:r>
        <w:rPr>
          <w:rFonts w:ascii="Calibri" w:eastAsia="Calibri" w:hAnsi="Calibri" w:cs="Calibri"/>
          <w:b/>
        </w:rPr>
        <w:t>ARTICLE 5 : OBLIGATIONS DU FOURNISSEUR</w:t>
      </w:r>
    </w:p>
    <w:p w14:paraId="052377CC" w14:textId="77777777" w:rsidR="001D40BB" w:rsidRDefault="001D40BB">
      <w:pPr>
        <w:ind w:left="720"/>
        <w:jc w:val="both"/>
        <w:rPr>
          <w:rFonts w:ascii="Calibri" w:eastAsia="Calibri" w:hAnsi="Calibri" w:cs="Calibri"/>
          <w:sz w:val="14"/>
          <w:szCs w:val="14"/>
        </w:rPr>
      </w:pPr>
    </w:p>
    <w:p w14:paraId="3CB78FA5" w14:textId="77777777" w:rsidR="001D40BB" w:rsidRDefault="001D40BB">
      <w:pPr>
        <w:jc w:val="both"/>
        <w:rPr>
          <w:rFonts w:ascii="Calibri" w:eastAsia="Calibri" w:hAnsi="Calibri" w:cs="Calibri"/>
        </w:rPr>
      </w:pPr>
    </w:p>
    <w:p w14:paraId="690E922B" w14:textId="77777777" w:rsidR="001D40BB" w:rsidRDefault="00801413">
      <w:pPr>
        <w:jc w:val="both"/>
        <w:rPr>
          <w:rFonts w:ascii="Calibri" w:eastAsia="Calibri" w:hAnsi="Calibri" w:cs="Calibri"/>
        </w:rPr>
      </w:pPr>
      <w:r>
        <w:rPr>
          <w:rFonts w:ascii="Calibri" w:eastAsia="Calibri" w:hAnsi="Calibri" w:cs="Calibri"/>
        </w:rPr>
        <w:t>Pour le volet “Software as a Service”, le Fournisseur s’engage à :</w:t>
      </w:r>
    </w:p>
    <w:p w14:paraId="6F0A64AB" w14:textId="77777777" w:rsidR="001D40BB" w:rsidRDefault="00801413">
      <w:pPr>
        <w:numPr>
          <w:ilvl w:val="0"/>
          <w:numId w:val="11"/>
        </w:numPr>
        <w:jc w:val="both"/>
      </w:pPr>
      <w:r>
        <w:rPr>
          <w:rFonts w:ascii="Calibri" w:eastAsia="Calibri" w:hAnsi="Calibri" w:cs="Calibri"/>
        </w:rPr>
        <w:t>déployer le serveur Cloud devant héberger la base de données du Client ;</w:t>
      </w:r>
    </w:p>
    <w:p w14:paraId="7CC4E748" w14:textId="77777777" w:rsidR="001D40BB" w:rsidRPr="006D0A46" w:rsidRDefault="00801413">
      <w:pPr>
        <w:numPr>
          <w:ilvl w:val="0"/>
          <w:numId w:val="11"/>
        </w:numPr>
        <w:jc w:val="both"/>
        <w:rPr>
          <w:color w:val="FF0000"/>
        </w:rPr>
      </w:pPr>
      <w:r w:rsidRPr="006D0A46">
        <w:rPr>
          <w:rFonts w:ascii="Calibri" w:eastAsia="Calibri" w:hAnsi="Calibri" w:cs="Calibri"/>
          <w:color w:val="FF0000"/>
        </w:rPr>
        <w:t>déployer et garantir la sécurité du serveur Cloud par certification SSL ;</w:t>
      </w:r>
    </w:p>
    <w:p w14:paraId="28E9BC67" w14:textId="2FAD995B" w:rsidR="001D40BB" w:rsidRPr="006D0A46" w:rsidRDefault="00801413">
      <w:pPr>
        <w:numPr>
          <w:ilvl w:val="0"/>
          <w:numId w:val="11"/>
        </w:numPr>
        <w:jc w:val="both"/>
        <w:rPr>
          <w:color w:val="FF0000"/>
        </w:rPr>
      </w:pPr>
      <w:r w:rsidRPr="006D0A46">
        <w:rPr>
          <w:rFonts w:ascii="Calibri" w:eastAsia="Calibri" w:hAnsi="Calibri" w:cs="Calibri"/>
          <w:color w:val="FF0000"/>
        </w:rPr>
        <w:t>garantir la disponibilité d</w:t>
      </w:r>
      <w:r w:rsidR="006D0A46" w:rsidRPr="006D0A46">
        <w:rPr>
          <w:rFonts w:ascii="Calibri" w:eastAsia="Calibri" w:hAnsi="Calibri" w:cs="Calibri"/>
          <w:color w:val="FF0000"/>
        </w:rPr>
        <w:t xml:space="preserve">u logiciel </w:t>
      </w:r>
      <w:r w:rsidRPr="006D0A46">
        <w:rPr>
          <w:rFonts w:ascii="Calibri" w:eastAsia="Calibri" w:hAnsi="Calibri" w:cs="Calibri"/>
          <w:color w:val="FF0000"/>
        </w:rPr>
        <w:t>et des applications mobiles de 99%, (soit un taux d’indisponibilité maximum de 7,2h par mois)</w:t>
      </w:r>
    </w:p>
    <w:p w14:paraId="29ED9004" w14:textId="77777777" w:rsidR="001D40BB" w:rsidRPr="006D0A46" w:rsidRDefault="00801413">
      <w:pPr>
        <w:numPr>
          <w:ilvl w:val="0"/>
          <w:numId w:val="11"/>
        </w:numPr>
        <w:jc w:val="both"/>
        <w:rPr>
          <w:color w:val="FF0000"/>
        </w:rPr>
      </w:pPr>
      <w:r w:rsidRPr="006D0A46">
        <w:rPr>
          <w:rFonts w:ascii="Calibri" w:eastAsia="Calibri" w:hAnsi="Calibri" w:cs="Calibri"/>
          <w:color w:val="FF0000"/>
        </w:rPr>
        <w:t>Effectuer une sauvegarde quotidienne de la base de données hébergée sur le serveur Cloud du Fournisseur.</w:t>
      </w:r>
    </w:p>
    <w:p w14:paraId="278D8359" w14:textId="6A29A852" w:rsidR="001D40BB" w:rsidRDefault="00801413">
      <w:pPr>
        <w:numPr>
          <w:ilvl w:val="0"/>
          <w:numId w:val="11"/>
        </w:numPr>
        <w:jc w:val="both"/>
      </w:pPr>
      <w:r w:rsidRPr="006D0A46">
        <w:rPr>
          <w:rFonts w:ascii="Calibri" w:eastAsia="Calibri" w:hAnsi="Calibri" w:cs="Calibri"/>
          <w:color w:val="FF0000"/>
        </w:rPr>
        <w:t xml:space="preserve">Assurer la mise à jour </w:t>
      </w:r>
      <w:r>
        <w:rPr>
          <w:rFonts w:ascii="Calibri" w:eastAsia="Calibri" w:hAnsi="Calibri" w:cs="Calibri"/>
        </w:rPr>
        <w:t>du (ou des) systèmes d’exploitation, du stack applicatif (middleware, runtime), des moteurs de base de données, d</w:t>
      </w:r>
      <w:r w:rsidR="006D0A46">
        <w:rPr>
          <w:rFonts w:ascii="Calibri" w:eastAsia="Calibri" w:hAnsi="Calibri" w:cs="Calibri"/>
        </w:rPr>
        <w:t xml:space="preserve">u SIG </w:t>
      </w:r>
      <w:r>
        <w:rPr>
          <w:rFonts w:ascii="Calibri" w:eastAsia="Calibri" w:hAnsi="Calibri" w:cs="Calibri"/>
        </w:rPr>
        <w:t>et des applications tierces nécessaires à son bon fonctionnement</w:t>
      </w:r>
    </w:p>
    <w:p w14:paraId="7AF4C7B1" w14:textId="77777777" w:rsidR="001D40BB" w:rsidRPr="001B20B7" w:rsidRDefault="00801413">
      <w:pPr>
        <w:numPr>
          <w:ilvl w:val="0"/>
          <w:numId w:val="11"/>
        </w:numPr>
        <w:jc w:val="both"/>
        <w:rPr>
          <w:color w:val="FF0000"/>
        </w:rPr>
      </w:pPr>
      <w:r w:rsidRPr="001B20B7">
        <w:rPr>
          <w:rFonts w:ascii="Calibri" w:eastAsia="Calibri" w:hAnsi="Calibri" w:cs="Calibri"/>
          <w:color w:val="FF0000"/>
        </w:rPr>
        <w:lastRenderedPageBreak/>
        <w:t>Dimensionner le(s) serveur(s) et garantir la capacité (processeur, mémoire, disques durs, réseau, GPU) pour une utilisation optimale du service</w:t>
      </w:r>
    </w:p>
    <w:p w14:paraId="1B9DD3C1" w14:textId="77777777" w:rsidR="001D40BB" w:rsidRDefault="00801413">
      <w:pPr>
        <w:numPr>
          <w:ilvl w:val="0"/>
          <w:numId w:val="11"/>
        </w:numPr>
        <w:jc w:val="both"/>
      </w:pPr>
      <w:r w:rsidRPr="001B20B7">
        <w:rPr>
          <w:rFonts w:ascii="Calibri" w:eastAsia="Calibri" w:hAnsi="Calibri" w:cs="Calibri"/>
          <w:color w:val="FF0000"/>
        </w:rPr>
        <w:t xml:space="preserve">Mettre à disposition du Client un environnement </w:t>
      </w:r>
      <w:r>
        <w:rPr>
          <w:rFonts w:ascii="Calibri" w:eastAsia="Calibri" w:hAnsi="Calibri" w:cs="Calibri"/>
        </w:rPr>
        <w:t>de test (</w:t>
      </w:r>
      <w:proofErr w:type="spellStart"/>
      <w:r>
        <w:rPr>
          <w:rFonts w:ascii="Calibri" w:eastAsia="Calibri" w:hAnsi="Calibri" w:cs="Calibri"/>
        </w:rPr>
        <w:t>sandbox</w:t>
      </w:r>
      <w:proofErr w:type="spellEnd"/>
      <w:r>
        <w:rPr>
          <w:rFonts w:ascii="Calibri" w:eastAsia="Calibri" w:hAnsi="Calibri" w:cs="Calibri"/>
        </w:rPr>
        <w:t>), réplique de l’environnement de production</w:t>
      </w:r>
    </w:p>
    <w:p w14:paraId="10D14FBC" w14:textId="77777777" w:rsidR="001D40BB" w:rsidRPr="001B20B7" w:rsidRDefault="00801413">
      <w:pPr>
        <w:numPr>
          <w:ilvl w:val="0"/>
          <w:numId w:val="11"/>
        </w:numPr>
        <w:jc w:val="both"/>
        <w:rPr>
          <w:color w:val="FF0000"/>
        </w:rPr>
      </w:pPr>
      <w:r w:rsidRPr="001B20B7">
        <w:rPr>
          <w:rFonts w:ascii="Calibri" w:eastAsia="Calibri" w:hAnsi="Calibri" w:cs="Calibri"/>
          <w:color w:val="FF0000"/>
        </w:rPr>
        <w:t xml:space="preserve">Garantir la restauration et l’intégrité des données (en cas de défaillance du serveur, attaque informatique ou erreur logicielle) </w:t>
      </w:r>
    </w:p>
    <w:p w14:paraId="48EC90C0" w14:textId="77777777" w:rsidR="001D40BB" w:rsidRDefault="001D40BB">
      <w:pPr>
        <w:ind w:left="1080"/>
        <w:jc w:val="both"/>
        <w:rPr>
          <w:rFonts w:ascii="Calibri" w:eastAsia="Calibri" w:hAnsi="Calibri" w:cs="Calibri"/>
        </w:rPr>
      </w:pPr>
    </w:p>
    <w:p w14:paraId="3679EB18" w14:textId="77777777" w:rsidR="001D40BB" w:rsidRDefault="00801413">
      <w:pPr>
        <w:jc w:val="both"/>
        <w:rPr>
          <w:rFonts w:ascii="Calibri" w:eastAsia="Calibri" w:hAnsi="Calibri" w:cs="Calibri"/>
        </w:rPr>
      </w:pPr>
      <w:r>
        <w:rPr>
          <w:rFonts w:ascii="Calibri" w:eastAsia="Calibri" w:hAnsi="Calibri" w:cs="Calibri"/>
        </w:rPr>
        <w:t>Pour le volet “Maintenance Logicielle”, le fournisseur s’engage à</w:t>
      </w:r>
    </w:p>
    <w:p w14:paraId="7E3CCD49" w14:textId="77777777" w:rsidR="001D40BB" w:rsidRDefault="00801413">
      <w:pPr>
        <w:numPr>
          <w:ilvl w:val="0"/>
          <w:numId w:val="1"/>
        </w:numPr>
        <w:ind w:left="709" w:hanging="425"/>
        <w:jc w:val="both"/>
      </w:pPr>
      <w:r>
        <w:rPr>
          <w:rFonts w:ascii="Calibri" w:eastAsia="Calibri" w:hAnsi="Calibri" w:cs="Calibri"/>
        </w:rPr>
        <w:t>fournir le personnel nécessaire sur site pour les travaux d’assistance et de maintenance du logiciel ;</w:t>
      </w:r>
    </w:p>
    <w:p w14:paraId="7D9C53FD" w14:textId="77777777" w:rsidR="001D40BB" w:rsidRPr="001B20B7" w:rsidRDefault="00801413">
      <w:pPr>
        <w:numPr>
          <w:ilvl w:val="0"/>
          <w:numId w:val="1"/>
        </w:numPr>
        <w:ind w:left="709" w:hanging="425"/>
        <w:jc w:val="both"/>
        <w:rPr>
          <w:rFonts w:ascii="Calibri" w:eastAsia="Calibri" w:hAnsi="Calibri" w:cs="Calibri"/>
          <w:color w:val="FF0000"/>
        </w:rPr>
      </w:pPr>
      <w:r w:rsidRPr="001B20B7">
        <w:rPr>
          <w:rFonts w:ascii="Calibri" w:eastAsia="Calibri" w:hAnsi="Calibri" w:cs="Calibri"/>
          <w:color w:val="FF0000"/>
        </w:rPr>
        <w:t>effectuer à minima une visite annuelle de revue et mise à jour du logiciel</w:t>
      </w:r>
    </w:p>
    <w:p w14:paraId="714F1575" w14:textId="77777777" w:rsidR="001D40BB" w:rsidRPr="001B20B7" w:rsidRDefault="00801413">
      <w:pPr>
        <w:numPr>
          <w:ilvl w:val="0"/>
          <w:numId w:val="1"/>
        </w:numPr>
        <w:ind w:left="709" w:hanging="425"/>
        <w:jc w:val="both"/>
        <w:rPr>
          <w:rFonts w:ascii="Calibri" w:eastAsia="Calibri" w:hAnsi="Calibri" w:cs="Calibri"/>
          <w:color w:val="FF0000"/>
        </w:rPr>
      </w:pPr>
      <w:r w:rsidRPr="001B20B7">
        <w:rPr>
          <w:rFonts w:ascii="Calibri" w:eastAsia="Calibri" w:hAnsi="Calibri" w:cs="Calibri"/>
          <w:color w:val="FF0000"/>
        </w:rPr>
        <w:t>n’effectuer aucune correction dans la base de données Cloud sans autorisation préalable du Client ;</w:t>
      </w:r>
    </w:p>
    <w:p w14:paraId="01F70FC9" w14:textId="77777777" w:rsidR="001D40BB" w:rsidRPr="001B20B7" w:rsidRDefault="00801413">
      <w:pPr>
        <w:numPr>
          <w:ilvl w:val="0"/>
          <w:numId w:val="1"/>
        </w:numPr>
        <w:ind w:left="709" w:hanging="425"/>
        <w:jc w:val="both"/>
        <w:rPr>
          <w:rFonts w:ascii="Calibri" w:eastAsia="Calibri" w:hAnsi="Calibri" w:cs="Calibri"/>
          <w:color w:val="FF0000"/>
        </w:rPr>
      </w:pPr>
      <w:r w:rsidRPr="001B20B7">
        <w:rPr>
          <w:rFonts w:ascii="Calibri" w:eastAsia="Calibri" w:hAnsi="Calibri" w:cs="Calibri"/>
          <w:color w:val="FF0000"/>
        </w:rPr>
        <w:t>informer le Client de toutes corrections effectuées à distance dans la base de données ;</w:t>
      </w:r>
    </w:p>
    <w:p w14:paraId="7E25433E" w14:textId="77777777" w:rsidR="001D40BB" w:rsidRPr="001B20B7" w:rsidRDefault="00801413">
      <w:pPr>
        <w:numPr>
          <w:ilvl w:val="0"/>
          <w:numId w:val="1"/>
        </w:numPr>
        <w:ind w:left="709" w:hanging="425"/>
        <w:jc w:val="both"/>
        <w:rPr>
          <w:rFonts w:ascii="Calibri" w:eastAsia="Calibri" w:hAnsi="Calibri" w:cs="Calibri"/>
          <w:color w:val="FF0000"/>
        </w:rPr>
      </w:pPr>
      <w:r w:rsidRPr="001B20B7">
        <w:rPr>
          <w:rFonts w:ascii="Calibri" w:eastAsia="Calibri" w:hAnsi="Calibri" w:cs="Calibri"/>
          <w:color w:val="FF0000"/>
        </w:rPr>
        <w:t>régler les différentes difficultés ou anomalies observées par le Client selon les délais définis dans les conditions de services à l’article 8 ;</w:t>
      </w:r>
    </w:p>
    <w:p w14:paraId="7691AEB0" w14:textId="77777777" w:rsidR="001D40BB" w:rsidRDefault="00801413">
      <w:pPr>
        <w:numPr>
          <w:ilvl w:val="0"/>
          <w:numId w:val="1"/>
        </w:numPr>
        <w:ind w:left="709" w:hanging="425"/>
        <w:jc w:val="both"/>
      </w:pPr>
      <w:r>
        <w:rPr>
          <w:rFonts w:ascii="Calibri" w:eastAsia="Calibri" w:hAnsi="Calibri" w:cs="Calibri"/>
        </w:rPr>
        <w:t>ne divulguer aucune information exclusive ou confidentielle concernant les services, le présent contrat, les affaires ou les activités du Client sans avoir obtenu au préalable l’autorisation écrite de celui-ci.</w:t>
      </w:r>
    </w:p>
    <w:p w14:paraId="4DE78EF2" w14:textId="77777777" w:rsidR="001D40BB" w:rsidRDefault="001D40BB">
      <w:pPr>
        <w:jc w:val="both"/>
        <w:rPr>
          <w:rFonts w:ascii="Calibri" w:eastAsia="Calibri" w:hAnsi="Calibri" w:cs="Calibri"/>
        </w:rPr>
      </w:pPr>
    </w:p>
    <w:p w14:paraId="4763C13D" w14:textId="77777777" w:rsidR="001D40BB" w:rsidRDefault="00801413">
      <w:pPr>
        <w:jc w:val="both"/>
        <w:rPr>
          <w:rFonts w:ascii="Calibri" w:eastAsia="Calibri" w:hAnsi="Calibri" w:cs="Calibri"/>
        </w:rPr>
      </w:pPr>
      <w:r>
        <w:rPr>
          <w:rFonts w:ascii="Calibri" w:eastAsia="Calibri" w:hAnsi="Calibri" w:cs="Calibri"/>
        </w:rPr>
        <w:t xml:space="preserve">Pour le volet “support utilisateur”, le fournisseur s’engage à </w:t>
      </w:r>
    </w:p>
    <w:p w14:paraId="58F92D81" w14:textId="77777777" w:rsidR="001D40BB" w:rsidRDefault="001D40BB">
      <w:pPr>
        <w:jc w:val="both"/>
        <w:rPr>
          <w:rFonts w:ascii="Calibri" w:eastAsia="Calibri" w:hAnsi="Calibri" w:cs="Calibri"/>
        </w:rPr>
      </w:pPr>
    </w:p>
    <w:p w14:paraId="22C7A582" w14:textId="50FCFA0A" w:rsidR="001B20B7" w:rsidRPr="001B20B7" w:rsidRDefault="001B20B7">
      <w:pPr>
        <w:numPr>
          <w:ilvl w:val="0"/>
          <w:numId w:val="1"/>
        </w:numPr>
        <w:ind w:left="709" w:hanging="425"/>
        <w:jc w:val="both"/>
        <w:rPr>
          <w:rFonts w:asciiTheme="majorHAnsi" w:hAnsiTheme="majorHAnsi" w:cstheme="majorHAnsi"/>
          <w:color w:val="FF0000"/>
        </w:rPr>
      </w:pPr>
      <w:r w:rsidRPr="001B20B7">
        <w:rPr>
          <w:rFonts w:asciiTheme="majorHAnsi" w:hAnsiTheme="majorHAnsi" w:cstheme="majorHAnsi"/>
          <w:color w:val="FF0000"/>
        </w:rPr>
        <w:t>Mettre à disposition du client un accès à un outil de suivi des demandes (tickets)</w:t>
      </w:r>
    </w:p>
    <w:p w14:paraId="6A53A0BA" w14:textId="3EC4E666" w:rsidR="001D40BB" w:rsidRDefault="00801413">
      <w:pPr>
        <w:numPr>
          <w:ilvl w:val="0"/>
          <w:numId w:val="1"/>
        </w:numPr>
        <w:ind w:left="709" w:hanging="425"/>
        <w:jc w:val="both"/>
      </w:pPr>
      <w:r>
        <w:rPr>
          <w:rFonts w:ascii="Calibri" w:eastAsia="Calibri" w:hAnsi="Calibri" w:cs="Calibri"/>
        </w:rPr>
        <w:t xml:space="preserve">Mettre à disposition du client une assistance accessible par téléphone au </w:t>
      </w:r>
      <w:r w:rsidR="001B20B7" w:rsidRPr="001B20B7">
        <w:rPr>
          <w:rFonts w:ascii="Calibri" w:eastAsia="Calibri" w:hAnsi="Calibri" w:cs="Calibri"/>
          <w:color w:val="7030A0"/>
        </w:rPr>
        <w:t>XXX</w:t>
      </w:r>
      <w:r w:rsidRPr="001B20B7">
        <w:rPr>
          <w:rFonts w:ascii="Calibri" w:eastAsia="Calibri" w:hAnsi="Calibri" w:cs="Calibri"/>
          <w:i/>
          <w:color w:val="7030A0"/>
        </w:rPr>
        <w:t xml:space="preserve"> </w:t>
      </w:r>
      <w:r>
        <w:rPr>
          <w:rFonts w:ascii="Calibri" w:eastAsia="Calibri" w:hAnsi="Calibri" w:cs="Calibri"/>
        </w:rPr>
        <w:t>ou courriel</w:t>
      </w:r>
      <w:r>
        <w:rPr>
          <w:rFonts w:ascii="Calibri" w:eastAsia="Calibri" w:hAnsi="Calibri" w:cs="Calibri"/>
          <w:i/>
        </w:rPr>
        <w:t xml:space="preserve"> </w:t>
      </w:r>
      <w:r w:rsidR="001B20B7" w:rsidRPr="001B20B7">
        <w:rPr>
          <w:rFonts w:ascii="Calibri" w:eastAsia="Calibri" w:hAnsi="Calibri" w:cs="Calibri"/>
          <w:i/>
          <w:color w:val="7030A0"/>
        </w:rPr>
        <w:t>XXX</w:t>
      </w:r>
    </w:p>
    <w:p w14:paraId="2549EADF" w14:textId="77777777" w:rsidR="001D40BB" w:rsidRDefault="00801413">
      <w:pPr>
        <w:numPr>
          <w:ilvl w:val="0"/>
          <w:numId w:val="1"/>
        </w:numPr>
        <w:ind w:left="709" w:hanging="425"/>
        <w:jc w:val="both"/>
        <w:rPr>
          <w:rFonts w:ascii="Calibri" w:eastAsia="Calibri" w:hAnsi="Calibri" w:cs="Calibri"/>
        </w:rPr>
      </w:pPr>
      <w:r>
        <w:rPr>
          <w:rFonts w:ascii="Calibri" w:eastAsia="Calibri" w:hAnsi="Calibri" w:cs="Calibri"/>
        </w:rPr>
        <w:t>Répondre aux demandes de support selon les conditions de service définies à l’article 8</w:t>
      </w:r>
    </w:p>
    <w:p w14:paraId="1FC424B0" w14:textId="77777777" w:rsidR="001D40BB" w:rsidRDefault="001D40BB">
      <w:pPr>
        <w:jc w:val="both"/>
        <w:rPr>
          <w:rFonts w:ascii="Calibri" w:eastAsia="Calibri" w:hAnsi="Calibri" w:cs="Calibri"/>
        </w:rPr>
      </w:pPr>
    </w:p>
    <w:p w14:paraId="42C025D7" w14:textId="77777777" w:rsidR="001D40BB" w:rsidRDefault="001D40BB">
      <w:pPr>
        <w:jc w:val="both"/>
        <w:rPr>
          <w:rFonts w:ascii="Calibri" w:eastAsia="Calibri" w:hAnsi="Calibri" w:cs="Calibri"/>
          <w:sz w:val="16"/>
          <w:szCs w:val="16"/>
        </w:rPr>
      </w:pPr>
    </w:p>
    <w:p w14:paraId="607881E5" w14:textId="77777777" w:rsidR="001D40BB" w:rsidRDefault="001D40BB">
      <w:pPr>
        <w:jc w:val="both"/>
        <w:rPr>
          <w:rFonts w:ascii="Calibri" w:eastAsia="Calibri" w:hAnsi="Calibri" w:cs="Calibri"/>
        </w:rPr>
      </w:pPr>
    </w:p>
    <w:p w14:paraId="0A1C1166" w14:textId="77777777" w:rsidR="001D40BB" w:rsidRDefault="00801413">
      <w:pPr>
        <w:jc w:val="both"/>
        <w:rPr>
          <w:rFonts w:ascii="Calibri" w:eastAsia="Calibri" w:hAnsi="Calibri" w:cs="Calibri"/>
          <w:b/>
        </w:rPr>
      </w:pPr>
      <w:r>
        <w:rPr>
          <w:rFonts w:ascii="Calibri" w:eastAsia="Calibri" w:hAnsi="Calibri" w:cs="Calibri"/>
          <w:b/>
        </w:rPr>
        <w:t>ARTICLE 6 : REDEVANCE ANNUELLE</w:t>
      </w:r>
    </w:p>
    <w:p w14:paraId="71D43C69" w14:textId="77777777" w:rsidR="001D40BB" w:rsidRDefault="001D40BB">
      <w:pPr>
        <w:jc w:val="both"/>
        <w:rPr>
          <w:rFonts w:ascii="Calibri" w:eastAsia="Calibri" w:hAnsi="Calibri" w:cs="Calibri"/>
          <w:b/>
        </w:rPr>
      </w:pPr>
    </w:p>
    <w:p w14:paraId="761E777C" w14:textId="77777777" w:rsidR="001D40BB" w:rsidRDefault="00801413">
      <w:pPr>
        <w:spacing w:line="360" w:lineRule="auto"/>
        <w:jc w:val="both"/>
        <w:rPr>
          <w:rFonts w:ascii="Calibri" w:eastAsia="Calibri" w:hAnsi="Calibri" w:cs="Calibri"/>
        </w:rPr>
      </w:pPr>
      <w:r>
        <w:rPr>
          <w:rFonts w:ascii="Calibri" w:eastAsia="Calibri" w:hAnsi="Calibri" w:cs="Calibri"/>
        </w:rPr>
        <w:t>Le coût annuel de la redevance est défini comme suit :</w:t>
      </w:r>
    </w:p>
    <w:p w14:paraId="09DACD41" w14:textId="77777777" w:rsidR="001D40BB" w:rsidRDefault="001D40BB">
      <w:pPr>
        <w:spacing w:after="200" w:line="276" w:lineRule="auto"/>
        <w:rPr>
          <w:rFonts w:ascii="Calibri" w:eastAsia="Calibri" w:hAnsi="Calibri" w:cs="Calibri"/>
        </w:rPr>
      </w:pPr>
    </w:p>
    <w:tbl>
      <w:tblPr>
        <w:tblStyle w:val="a"/>
        <w:tblW w:w="1020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4253"/>
        <w:gridCol w:w="2410"/>
      </w:tblGrid>
      <w:tr w:rsidR="001D40BB" w14:paraId="57ECBC64" w14:textId="77777777">
        <w:tc>
          <w:tcPr>
            <w:tcW w:w="3544" w:type="dxa"/>
            <w:shd w:val="clear" w:color="auto" w:fill="0070C0"/>
          </w:tcPr>
          <w:p w14:paraId="2A00FE2C" w14:textId="77777777" w:rsidR="001D40BB" w:rsidRDefault="00801413">
            <w:pPr>
              <w:jc w:val="center"/>
              <w:rPr>
                <w:rFonts w:ascii="Calibri" w:eastAsia="Calibri" w:hAnsi="Calibri" w:cs="Calibri"/>
                <w:color w:val="FFFFFF"/>
              </w:rPr>
            </w:pPr>
            <w:r>
              <w:rPr>
                <w:rFonts w:ascii="Calibri" w:eastAsia="Calibri" w:hAnsi="Calibri" w:cs="Calibri"/>
                <w:b/>
                <w:color w:val="FFFFFF"/>
              </w:rPr>
              <w:t>SERVICE</w:t>
            </w:r>
          </w:p>
        </w:tc>
        <w:tc>
          <w:tcPr>
            <w:tcW w:w="4253" w:type="dxa"/>
            <w:shd w:val="clear" w:color="auto" w:fill="0070C0"/>
          </w:tcPr>
          <w:p w14:paraId="0323A35F" w14:textId="77777777" w:rsidR="001D40BB" w:rsidRDefault="00801413">
            <w:pPr>
              <w:jc w:val="center"/>
              <w:rPr>
                <w:rFonts w:ascii="Calibri" w:eastAsia="Calibri" w:hAnsi="Calibri" w:cs="Calibri"/>
                <w:color w:val="FFFFFF"/>
              </w:rPr>
            </w:pPr>
            <w:r>
              <w:rPr>
                <w:rFonts w:ascii="Calibri" w:eastAsia="Calibri" w:hAnsi="Calibri" w:cs="Calibri"/>
                <w:b/>
                <w:color w:val="FFFFFF"/>
              </w:rPr>
              <w:t>BASE DE CALCUL</w:t>
            </w:r>
          </w:p>
        </w:tc>
        <w:tc>
          <w:tcPr>
            <w:tcW w:w="2410" w:type="dxa"/>
            <w:shd w:val="clear" w:color="auto" w:fill="0070C0"/>
          </w:tcPr>
          <w:p w14:paraId="093F2EA2" w14:textId="77777777" w:rsidR="001D40BB" w:rsidRDefault="00801413">
            <w:pPr>
              <w:jc w:val="center"/>
              <w:rPr>
                <w:rFonts w:ascii="Calibri" w:eastAsia="Calibri" w:hAnsi="Calibri" w:cs="Calibri"/>
                <w:color w:val="FFFFFF"/>
              </w:rPr>
            </w:pPr>
            <w:r>
              <w:rPr>
                <w:rFonts w:ascii="Calibri" w:eastAsia="Calibri" w:hAnsi="Calibri" w:cs="Calibri"/>
                <w:b/>
                <w:color w:val="FFFFFF"/>
              </w:rPr>
              <w:t>MONTANT ANNUEL</w:t>
            </w:r>
          </w:p>
        </w:tc>
      </w:tr>
      <w:tr w:rsidR="001D40BB" w14:paraId="6B3283FE" w14:textId="77777777">
        <w:tc>
          <w:tcPr>
            <w:tcW w:w="3544" w:type="dxa"/>
          </w:tcPr>
          <w:p w14:paraId="30043A5C" w14:textId="77777777" w:rsidR="001D40BB" w:rsidRDefault="00801413">
            <w:pPr>
              <w:rPr>
                <w:rFonts w:ascii="Calibri" w:eastAsia="Calibri" w:hAnsi="Calibri" w:cs="Calibri"/>
              </w:rPr>
            </w:pPr>
            <w:r>
              <w:rPr>
                <w:rFonts w:ascii="Calibri" w:eastAsia="Calibri" w:hAnsi="Calibri" w:cs="Calibri"/>
                <w:b/>
              </w:rPr>
              <w:t>Offre de logiciel en tant que service (SaaS) incluant la maintenance logicielle, le support utilisateur et l’accès au service.</w:t>
            </w:r>
          </w:p>
        </w:tc>
        <w:tc>
          <w:tcPr>
            <w:tcW w:w="4253" w:type="dxa"/>
          </w:tcPr>
          <w:p w14:paraId="2D3FB783" w14:textId="77777777" w:rsidR="001D40BB" w:rsidRDefault="00801413">
            <w:pPr>
              <w:rPr>
                <w:rFonts w:ascii="Calibri" w:eastAsia="Calibri" w:hAnsi="Calibri" w:cs="Calibri"/>
              </w:rPr>
            </w:pPr>
            <w:r>
              <w:rPr>
                <w:rFonts w:ascii="Calibri" w:eastAsia="Calibri" w:hAnsi="Calibri" w:cs="Calibri"/>
                <w:b/>
              </w:rPr>
              <w:t>MONTANT FIXE</w:t>
            </w:r>
          </w:p>
          <w:p w14:paraId="006FD923" w14:textId="77777777" w:rsidR="001D40BB" w:rsidRDefault="001D40BB">
            <w:pPr>
              <w:rPr>
                <w:rFonts w:ascii="Calibri" w:eastAsia="Calibri" w:hAnsi="Calibri" w:cs="Calibri"/>
              </w:rPr>
            </w:pPr>
          </w:p>
        </w:tc>
        <w:tc>
          <w:tcPr>
            <w:tcW w:w="2410" w:type="dxa"/>
          </w:tcPr>
          <w:p w14:paraId="5DE9BE33" w14:textId="532623D2" w:rsidR="001D40BB" w:rsidRDefault="001B20B7">
            <w:pPr>
              <w:jc w:val="right"/>
              <w:rPr>
                <w:rFonts w:ascii="Calibri" w:eastAsia="Calibri" w:hAnsi="Calibri" w:cs="Calibri"/>
                <w:b/>
              </w:rPr>
            </w:pPr>
            <w:r w:rsidRPr="001B20B7">
              <w:rPr>
                <w:rFonts w:ascii="Calibri" w:eastAsia="Calibri" w:hAnsi="Calibri" w:cs="Calibri"/>
                <w:b/>
                <w:color w:val="7030A0"/>
              </w:rPr>
              <w:t>XXX</w:t>
            </w:r>
          </w:p>
        </w:tc>
      </w:tr>
    </w:tbl>
    <w:p w14:paraId="0BFE87EF" w14:textId="77777777" w:rsidR="001D40BB" w:rsidRDefault="001D40BB">
      <w:pPr>
        <w:rPr>
          <w:rFonts w:ascii="Calibri" w:eastAsia="Calibri" w:hAnsi="Calibri" w:cs="Calibri"/>
          <w:sz w:val="8"/>
          <w:szCs w:val="8"/>
        </w:rPr>
      </w:pPr>
    </w:p>
    <w:p w14:paraId="3EB19B97" w14:textId="77777777" w:rsidR="001D40BB" w:rsidRDefault="001D40BB">
      <w:pPr>
        <w:spacing w:after="200" w:line="276" w:lineRule="auto"/>
        <w:rPr>
          <w:rFonts w:ascii="Calibri" w:eastAsia="Calibri" w:hAnsi="Calibri" w:cs="Calibri"/>
          <w:b/>
        </w:rPr>
      </w:pPr>
    </w:p>
    <w:p w14:paraId="3EAAB96F" w14:textId="77777777" w:rsidR="001D40BB" w:rsidRDefault="00801413">
      <w:pPr>
        <w:jc w:val="both"/>
        <w:rPr>
          <w:rFonts w:ascii="Calibri" w:eastAsia="Calibri" w:hAnsi="Calibri" w:cs="Calibri"/>
        </w:rPr>
      </w:pPr>
      <w:r>
        <w:rPr>
          <w:rFonts w:ascii="Calibri" w:eastAsia="Calibri" w:hAnsi="Calibri" w:cs="Calibri"/>
          <w:b/>
        </w:rPr>
        <w:t>ARTICLE 7 : CALENDRIER DE PAIEMENT</w:t>
      </w:r>
    </w:p>
    <w:p w14:paraId="3698BF67" w14:textId="77777777" w:rsidR="001D40BB" w:rsidRDefault="001D40BB">
      <w:pPr>
        <w:widowControl w:val="0"/>
        <w:spacing w:before="75"/>
        <w:rPr>
          <w:rFonts w:ascii="Calibri" w:eastAsia="Calibri" w:hAnsi="Calibri" w:cs="Calibri"/>
        </w:rPr>
      </w:pPr>
    </w:p>
    <w:p w14:paraId="1CF3915C" w14:textId="7B652958" w:rsidR="001D40BB" w:rsidRDefault="00801413">
      <w:pPr>
        <w:widowControl w:val="0"/>
        <w:spacing w:before="11"/>
        <w:jc w:val="both"/>
        <w:rPr>
          <w:rFonts w:ascii="Calibri" w:eastAsia="Calibri" w:hAnsi="Calibri" w:cs="Calibri"/>
        </w:rPr>
      </w:pPr>
      <w:r>
        <w:rPr>
          <w:rFonts w:ascii="Calibri" w:eastAsia="Calibri" w:hAnsi="Calibri" w:cs="Calibri"/>
        </w:rPr>
        <w:t xml:space="preserve">Le fournisseur s’engage    à   </w:t>
      </w:r>
      <w:r w:rsidRPr="001B20B7">
        <w:rPr>
          <w:rFonts w:ascii="Calibri" w:eastAsia="Calibri" w:hAnsi="Calibri" w:cs="Calibri"/>
          <w:color w:val="FF0000"/>
        </w:rPr>
        <w:t xml:space="preserve">offrir   un   service   après-vente   adéquat   par   une   assistance permanente au Client pendant une période d’accompagnement et de garantie de </w:t>
      </w:r>
      <w:r w:rsidRPr="001B20B7">
        <w:rPr>
          <w:rFonts w:ascii="Calibri" w:eastAsia="Calibri" w:hAnsi="Calibri" w:cs="Calibri"/>
          <w:b/>
          <w:color w:val="FF0000"/>
        </w:rPr>
        <w:t xml:space="preserve">douze (12) </w:t>
      </w:r>
      <w:r w:rsidRPr="001B20B7">
        <w:rPr>
          <w:rFonts w:ascii="Calibri" w:eastAsia="Calibri" w:hAnsi="Calibri" w:cs="Calibri"/>
          <w:b/>
          <w:color w:val="FF0000"/>
        </w:rPr>
        <w:lastRenderedPageBreak/>
        <w:t xml:space="preserve">mois </w:t>
      </w:r>
      <w:r>
        <w:rPr>
          <w:rFonts w:ascii="Calibri" w:eastAsia="Calibri" w:hAnsi="Calibri" w:cs="Calibri"/>
        </w:rPr>
        <w:t xml:space="preserve">à compter de la date de mise en production du </w:t>
      </w:r>
      <w:r w:rsidR="001B20B7">
        <w:rPr>
          <w:rFonts w:ascii="Calibri" w:eastAsia="Calibri" w:hAnsi="Calibri" w:cs="Calibri"/>
        </w:rPr>
        <w:t>logiciel</w:t>
      </w:r>
      <w:r>
        <w:rPr>
          <w:rFonts w:ascii="Calibri" w:eastAsia="Calibri" w:hAnsi="Calibri" w:cs="Calibri"/>
        </w:rPr>
        <w:t>.</w:t>
      </w:r>
    </w:p>
    <w:p w14:paraId="471C4014" w14:textId="77777777" w:rsidR="001D40BB" w:rsidRDefault="001D40BB">
      <w:pPr>
        <w:spacing w:after="200" w:line="276" w:lineRule="auto"/>
        <w:jc w:val="both"/>
        <w:rPr>
          <w:rFonts w:ascii="Calibri" w:eastAsia="Calibri" w:hAnsi="Calibri" w:cs="Calibri"/>
          <w:b/>
        </w:rPr>
      </w:pPr>
    </w:p>
    <w:p w14:paraId="21D307F3" w14:textId="77777777" w:rsidR="001D40BB" w:rsidRDefault="00801413">
      <w:pPr>
        <w:spacing w:after="200" w:line="276" w:lineRule="auto"/>
        <w:jc w:val="both"/>
        <w:rPr>
          <w:rFonts w:ascii="Calibri" w:eastAsia="Calibri" w:hAnsi="Calibri" w:cs="Calibri"/>
        </w:rPr>
      </w:pPr>
      <w:r>
        <w:rPr>
          <w:rFonts w:ascii="Calibri" w:eastAsia="Calibri" w:hAnsi="Calibri" w:cs="Calibri"/>
          <w:b/>
        </w:rPr>
        <w:t xml:space="preserve">Le montant de la première redevance annuelle sera </w:t>
      </w:r>
      <w:proofErr w:type="spellStart"/>
      <w:r>
        <w:rPr>
          <w:rFonts w:ascii="Calibri" w:eastAsia="Calibri" w:hAnsi="Calibri" w:cs="Calibri"/>
          <w:b/>
        </w:rPr>
        <w:t>dû</w:t>
      </w:r>
      <w:proofErr w:type="spellEnd"/>
      <w:r>
        <w:rPr>
          <w:rFonts w:ascii="Calibri" w:eastAsia="Calibri" w:hAnsi="Calibri" w:cs="Calibri"/>
          <w:b/>
        </w:rPr>
        <w:t xml:space="preserve"> 12 mois après la date de mise en production, conformément au contrat de prestation technique. Les redevances suivantes sont dues annuellement à date anniversaire du premier paiement</w:t>
      </w:r>
    </w:p>
    <w:p w14:paraId="37E4B019" w14:textId="77777777" w:rsidR="001D40BB" w:rsidRDefault="001D40BB">
      <w:pPr>
        <w:jc w:val="both"/>
        <w:rPr>
          <w:rFonts w:ascii="Calibri" w:eastAsia="Calibri" w:hAnsi="Calibri" w:cs="Calibri"/>
          <w:b/>
        </w:rPr>
      </w:pPr>
    </w:p>
    <w:p w14:paraId="5B44791C" w14:textId="77777777" w:rsidR="001D40BB" w:rsidRDefault="00801413">
      <w:pPr>
        <w:jc w:val="both"/>
        <w:rPr>
          <w:rFonts w:ascii="Calibri" w:eastAsia="Calibri" w:hAnsi="Calibri" w:cs="Calibri"/>
        </w:rPr>
      </w:pPr>
      <w:r>
        <w:rPr>
          <w:rFonts w:ascii="Calibri" w:eastAsia="Calibri" w:hAnsi="Calibri" w:cs="Calibri"/>
          <w:b/>
        </w:rPr>
        <w:t>ARTICLE 8 : CONDITIONS DE SERVICE</w:t>
      </w:r>
    </w:p>
    <w:p w14:paraId="6CE712B1" w14:textId="77777777" w:rsidR="001D40BB" w:rsidRDefault="001D40BB">
      <w:pPr>
        <w:jc w:val="both"/>
        <w:rPr>
          <w:rFonts w:ascii="Calibri" w:eastAsia="Calibri" w:hAnsi="Calibri" w:cs="Calibri"/>
          <w:sz w:val="12"/>
          <w:szCs w:val="12"/>
        </w:rPr>
      </w:pPr>
    </w:p>
    <w:p w14:paraId="77C5033D" w14:textId="77777777" w:rsidR="001D40BB" w:rsidRDefault="001D40BB">
      <w:pPr>
        <w:widowControl w:val="0"/>
        <w:rPr>
          <w:rFonts w:ascii="Calibri" w:eastAsia="Calibri" w:hAnsi="Calibri" w:cs="Calibri"/>
          <w:color w:val="000000"/>
          <w:sz w:val="20"/>
          <w:szCs w:val="20"/>
        </w:rPr>
      </w:pPr>
    </w:p>
    <w:p w14:paraId="5C1A2D93" w14:textId="77777777" w:rsidR="001D40BB" w:rsidRDefault="001D40BB">
      <w:pPr>
        <w:widowControl w:val="0"/>
        <w:spacing w:before="5"/>
        <w:rPr>
          <w:rFonts w:ascii="Calibri" w:eastAsia="Calibri" w:hAnsi="Calibri" w:cs="Calibri"/>
          <w:color w:val="000000"/>
        </w:rPr>
      </w:pPr>
    </w:p>
    <w:p w14:paraId="73534853" w14:textId="77777777" w:rsidR="001D40BB" w:rsidRDefault="00801413">
      <w:pPr>
        <w:widowControl w:val="0"/>
        <w:ind w:left="476"/>
        <w:rPr>
          <w:rFonts w:ascii="Calibri" w:eastAsia="Calibri" w:hAnsi="Calibri" w:cs="Calibri"/>
          <w:color w:val="000000"/>
        </w:rPr>
      </w:pPr>
      <w:r>
        <w:rPr>
          <w:rFonts w:ascii="Calibri" w:eastAsia="Calibri" w:hAnsi="Calibri" w:cs="Calibri"/>
          <w:noProof/>
          <w:color w:val="000000"/>
        </w:rPr>
        <w:drawing>
          <wp:inline distT="0" distB="0" distL="114300" distR="114300" wp14:anchorId="6639DF2B" wp14:editId="55337173">
            <wp:extent cx="125730" cy="12573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25730" cy="125730"/>
                    </a:xfrm>
                    <a:prstGeom prst="rect">
                      <a:avLst/>
                    </a:prstGeom>
                    <a:ln/>
                  </pic:spPr>
                </pic:pic>
              </a:graphicData>
            </a:graphic>
          </wp:inline>
        </w:drawing>
      </w:r>
      <w:r>
        <w:rPr>
          <w:rFonts w:ascii="Calibri" w:eastAsia="Calibri" w:hAnsi="Calibri" w:cs="Calibri"/>
          <w:color w:val="000000"/>
          <w:sz w:val="20"/>
          <w:szCs w:val="20"/>
        </w:rPr>
        <w:t xml:space="preserve">   </w:t>
      </w:r>
      <w:r>
        <w:rPr>
          <w:rFonts w:ascii="Calibri" w:eastAsia="Calibri" w:hAnsi="Calibri" w:cs="Calibri"/>
          <w:b/>
          <w:color w:val="000000"/>
        </w:rPr>
        <w:t>But du service</w:t>
      </w:r>
    </w:p>
    <w:p w14:paraId="5D0A95E1" w14:textId="77777777" w:rsidR="001D40BB" w:rsidRDefault="001D40BB">
      <w:pPr>
        <w:widowControl w:val="0"/>
        <w:spacing w:before="6"/>
        <w:rPr>
          <w:rFonts w:ascii="Calibri" w:eastAsia="Calibri" w:hAnsi="Calibri" w:cs="Calibri"/>
          <w:color w:val="000000"/>
          <w:sz w:val="14"/>
          <w:szCs w:val="14"/>
        </w:rPr>
      </w:pPr>
    </w:p>
    <w:p w14:paraId="7A24D125" w14:textId="29CD9F5D" w:rsidR="001D40BB" w:rsidRDefault="00801413">
      <w:pPr>
        <w:widowControl w:val="0"/>
        <w:jc w:val="both"/>
        <w:rPr>
          <w:rFonts w:ascii="Calibri" w:eastAsia="Calibri" w:hAnsi="Calibri" w:cs="Calibri"/>
          <w:color w:val="000000"/>
        </w:rPr>
      </w:pPr>
      <w:r>
        <w:rPr>
          <w:rFonts w:ascii="Calibri" w:eastAsia="Calibri" w:hAnsi="Calibri" w:cs="Calibri"/>
          <w:color w:val="000000"/>
        </w:rPr>
        <w:t xml:space="preserve">L’objectif des conditions de service, ou  ‘’Service </w:t>
      </w:r>
      <w:proofErr w:type="spellStart"/>
      <w:r>
        <w:rPr>
          <w:rFonts w:ascii="Calibri" w:eastAsia="Calibri" w:hAnsi="Calibri" w:cs="Calibri"/>
          <w:color w:val="000000"/>
        </w:rPr>
        <w:t>Level</w:t>
      </w:r>
      <w:proofErr w:type="spellEnd"/>
      <w:r>
        <w:rPr>
          <w:rFonts w:ascii="Calibri" w:eastAsia="Calibri" w:hAnsi="Calibri" w:cs="Calibri"/>
          <w:color w:val="000000"/>
        </w:rPr>
        <w:t xml:space="preserve"> Agreement’’ (SLA) est la formalisation d’un arrangement entre le Fournisseur et le Client pour présenter les Services et les responsabilités qui </w:t>
      </w:r>
      <w:r>
        <w:rPr>
          <w:rFonts w:ascii="Calibri" w:eastAsia="Calibri" w:hAnsi="Calibri" w:cs="Calibri"/>
        </w:rPr>
        <w:t>incombent</w:t>
      </w:r>
      <w:r>
        <w:rPr>
          <w:rFonts w:ascii="Calibri" w:eastAsia="Calibri" w:hAnsi="Calibri" w:cs="Calibri"/>
          <w:color w:val="000000"/>
        </w:rPr>
        <w:t xml:space="preserve"> à chaque partie dans le cadre des ‘’</w:t>
      </w:r>
      <w:r w:rsidR="001B20B7">
        <w:rPr>
          <w:rFonts w:ascii="Calibri" w:eastAsia="Calibri" w:hAnsi="Calibri" w:cs="Calibri"/>
          <w:color w:val="000000"/>
        </w:rPr>
        <w:t>d</w:t>
      </w:r>
      <w:r>
        <w:rPr>
          <w:rFonts w:ascii="Calibri" w:eastAsia="Calibri" w:hAnsi="Calibri" w:cs="Calibri"/>
          <w:color w:val="000000"/>
        </w:rPr>
        <w:t>ifférends’' (Gestion des incidents/Problèmes et des Modifications/Améliorations des prestations).</w:t>
      </w:r>
    </w:p>
    <w:p w14:paraId="717874AB" w14:textId="77777777" w:rsidR="001D40BB" w:rsidRDefault="00801413">
      <w:pPr>
        <w:widowControl w:val="0"/>
        <w:spacing w:before="74"/>
        <w:ind w:right="5528"/>
        <w:jc w:val="both"/>
        <w:rPr>
          <w:rFonts w:ascii="Calibri" w:eastAsia="Calibri" w:hAnsi="Calibri" w:cs="Calibri"/>
          <w:color w:val="000000"/>
        </w:rPr>
      </w:pPr>
      <w:r>
        <w:rPr>
          <w:rFonts w:ascii="Calibri" w:eastAsia="Calibri" w:hAnsi="Calibri" w:cs="Calibri"/>
          <w:color w:val="000000"/>
        </w:rPr>
        <w:t>Ceux-ci couvrent :</w:t>
      </w:r>
    </w:p>
    <w:p w14:paraId="3520CA9E" w14:textId="77777777" w:rsidR="001D40BB" w:rsidRDefault="00801413">
      <w:pPr>
        <w:widowControl w:val="0"/>
        <w:numPr>
          <w:ilvl w:val="0"/>
          <w:numId w:val="9"/>
        </w:numPr>
        <w:rPr>
          <w:color w:val="000000"/>
        </w:rPr>
      </w:pPr>
      <w:r>
        <w:rPr>
          <w:rFonts w:ascii="Calibri" w:eastAsia="Calibri" w:hAnsi="Calibri" w:cs="Calibri"/>
          <w:color w:val="000000"/>
        </w:rPr>
        <w:t>La disponibilité du service</w:t>
      </w:r>
    </w:p>
    <w:p w14:paraId="4609EB09" w14:textId="77777777" w:rsidR="001D40BB" w:rsidRDefault="00801413">
      <w:pPr>
        <w:widowControl w:val="0"/>
        <w:numPr>
          <w:ilvl w:val="0"/>
          <w:numId w:val="9"/>
        </w:numPr>
        <w:rPr>
          <w:color w:val="000000"/>
        </w:rPr>
      </w:pPr>
      <w:r>
        <w:rPr>
          <w:rFonts w:ascii="Calibri" w:eastAsia="Calibri" w:hAnsi="Calibri" w:cs="Calibri"/>
          <w:color w:val="000000"/>
        </w:rPr>
        <w:t>Le mode de résolution et réactivité</w:t>
      </w:r>
    </w:p>
    <w:p w14:paraId="058A97BB" w14:textId="77777777" w:rsidR="001D40BB" w:rsidRDefault="00801413">
      <w:pPr>
        <w:widowControl w:val="0"/>
        <w:numPr>
          <w:ilvl w:val="0"/>
          <w:numId w:val="9"/>
        </w:numPr>
        <w:rPr>
          <w:color w:val="000000"/>
        </w:rPr>
      </w:pPr>
      <w:r>
        <w:rPr>
          <w:rFonts w:ascii="Calibri" w:eastAsia="Calibri" w:hAnsi="Calibri" w:cs="Calibri"/>
          <w:color w:val="000000"/>
        </w:rPr>
        <w:t xml:space="preserve">Le suivi et </w:t>
      </w:r>
      <w:proofErr w:type="spellStart"/>
      <w:r>
        <w:rPr>
          <w:rFonts w:ascii="Calibri" w:eastAsia="Calibri" w:hAnsi="Calibri" w:cs="Calibri"/>
          <w:color w:val="000000"/>
        </w:rPr>
        <w:t>reporting</w:t>
      </w:r>
      <w:proofErr w:type="spellEnd"/>
      <w:r>
        <w:rPr>
          <w:rFonts w:ascii="Calibri" w:eastAsia="Calibri" w:hAnsi="Calibri" w:cs="Calibri"/>
          <w:color w:val="000000"/>
        </w:rPr>
        <w:t xml:space="preserve"> des performances</w:t>
      </w:r>
    </w:p>
    <w:p w14:paraId="30EBA425" w14:textId="77777777" w:rsidR="001D40BB" w:rsidRDefault="00801413">
      <w:pPr>
        <w:widowControl w:val="0"/>
        <w:numPr>
          <w:ilvl w:val="0"/>
          <w:numId w:val="9"/>
        </w:numPr>
        <w:spacing w:before="1"/>
        <w:rPr>
          <w:color w:val="000000"/>
        </w:rPr>
      </w:pPr>
      <w:r>
        <w:rPr>
          <w:rFonts w:ascii="Calibri" w:eastAsia="Calibri" w:hAnsi="Calibri" w:cs="Calibri"/>
          <w:color w:val="000000"/>
        </w:rPr>
        <w:t>Les responsabilités des bénéficiaires</w:t>
      </w:r>
    </w:p>
    <w:p w14:paraId="5B04F6A8" w14:textId="77777777" w:rsidR="001D40BB" w:rsidRDefault="001D40BB">
      <w:pPr>
        <w:widowControl w:val="0"/>
        <w:rPr>
          <w:rFonts w:ascii="Calibri" w:eastAsia="Calibri" w:hAnsi="Calibri" w:cs="Calibri"/>
          <w:color w:val="000000"/>
        </w:rPr>
      </w:pPr>
    </w:p>
    <w:p w14:paraId="6877755A" w14:textId="77777777" w:rsidR="001D40BB" w:rsidRDefault="00801413">
      <w:pPr>
        <w:widowControl w:val="0"/>
        <w:numPr>
          <w:ilvl w:val="0"/>
          <w:numId w:val="2"/>
        </w:numPr>
        <w:rPr>
          <w:color w:val="000000"/>
        </w:rPr>
      </w:pPr>
      <w:r>
        <w:rPr>
          <w:rFonts w:ascii="Calibri" w:eastAsia="Calibri" w:hAnsi="Calibri" w:cs="Calibri"/>
          <w:b/>
          <w:color w:val="000000"/>
        </w:rPr>
        <w:t>Heures officielles d’assistance</w:t>
      </w:r>
    </w:p>
    <w:p w14:paraId="49DDF43B" w14:textId="77777777" w:rsidR="001D40BB" w:rsidRDefault="001D40BB">
      <w:pPr>
        <w:widowControl w:val="0"/>
        <w:spacing w:before="5"/>
        <w:rPr>
          <w:rFonts w:ascii="Calibri" w:eastAsia="Calibri" w:hAnsi="Calibri" w:cs="Calibri"/>
          <w:color w:val="000000"/>
        </w:rPr>
      </w:pPr>
    </w:p>
    <w:p w14:paraId="62EF62E8" w14:textId="77777777" w:rsidR="001D40BB" w:rsidRDefault="00801413">
      <w:pPr>
        <w:widowControl w:val="0"/>
        <w:ind w:right="708"/>
        <w:jc w:val="both"/>
        <w:rPr>
          <w:rFonts w:ascii="Calibri" w:eastAsia="Calibri" w:hAnsi="Calibri" w:cs="Calibri"/>
          <w:color w:val="000000"/>
        </w:rPr>
      </w:pPr>
      <w:r>
        <w:rPr>
          <w:rFonts w:ascii="Calibri" w:eastAsia="Calibri" w:hAnsi="Calibri" w:cs="Calibri"/>
          <w:color w:val="000000"/>
        </w:rPr>
        <w:t>Les Services de Support offerts seront les suivants :</w:t>
      </w:r>
    </w:p>
    <w:p w14:paraId="14B25891" w14:textId="77777777" w:rsidR="001D40BB" w:rsidRDefault="001D40BB">
      <w:pPr>
        <w:widowControl w:val="0"/>
        <w:ind w:right="708"/>
        <w:jc w:val="both"/>
        <w:rPr>
          <w:rFonts w:ascii="Calibri" w:eastAsia="Calibri" w:hAnsi="Calibri" w:cs="Calibri"/>
          <w:color w:val="000000"/>
        </w:rPr>
      </w:pPr>
    </w:p>
    <w:p w14:paraId="18FC76F0" w14:textId="77777777" w:rsidR="001D40BB" w:rsidRDefault="00801413">
      <w:pPr>
        <w:numPr>
          <w:ilvl w:val="0"/>
          <w:numId w:val="7"/>
        </w:numPr>
        <w:spacing w:after="200" w:line="276" w:lineRule="auto"/>
        <w:rPr>
          <w:rFonts w:ascii="Calibri" w:eastAsia="Calibri" w:hAnsi="Calibri" w:cs="Calibri"/>
        </w:rPr>
      </w:pPr>
      <w:r>
        <w:rPr>
          <w:rFonts w:ascii="Calibri" w:eastAsia="Calibri" w:hAnsi="Calibri" w:cs="Calibri"/>
          <w:b/>
          <w:color w:val="000000"/>
        </w:rPr>
        <w:t>Assistance aux Utilisateurs</w:t>
      </w:r>
    </w:p>
    <w:p w14:paraId="286B9ADF" w14:textId="7536ED77" w:rsidR="001D40BB" w:rsidRDefault="00801413">
      <w:pPr>
        <w:numPr>
          <w:ilvl w:val="0"/>
          <w:numId w:val="8"/>
        </w:numPr>
        <w:spacing w:after="200" w:line="276" w:lineRule="auto"/>
      </w:pPr>
      <w:r>
        <w:rPr>
          <w:rFonts w:ascii="Calibri" w:eastAsia="Calibri" w:hAnsi="Calibri" w:cs="Calibri"/>
          <w:color w:val="000000"/>
        </w:rPr>
        <w:t xml:space="preserve">Toute demande d’assistance sera honorée durant les heures normales de service de </w:t>
      </w:r>
      <w:r w:rsidRPr="001B20B7">
        <w:rPr>
          <w:rFonts w:ascii="Calibri" w:eastAsia="Calibri" w:hAnsi="Calibri" w:cs="Calibri"/>
          <w:color w:val="000000"/>
        </w:rPr>
        <w:t xml:space="preserve">07:30 à </w:t>
      </w:r>
      <w:r w:rsidR="001B20B7" w:rsidRPr="001B20B7">
        <w:rPr>
          <w:rFonts w:ascii="Calibri" w:eastAsia="Calibri" w:hAnsi="Calibri" w:cs="Calibri"/>
          <w:color w:val="000000"/>
        </w:rPr>
        <w:t>20</w:t>
      </w:r>
      <w:r w:rsidRPr="001B20B7">
        <w:rPr>
          <w:rFonts w:ascii="Calibri" w:eastAsia="Calibri" w:hAnsi="Calibri" w:cs="Calibri"/>
          <w:color w:val="000000"/>
        </w:rPr>
        <w:t>:</w:t>
      </w:r>
      <w:r w:rsidRPr="001B20B7">
        <w:rPr>
          <w:rFonts w:ascii="Calibri" w:eastAsia="Calibri" w:hAnsi="Calibri" w:cs="Calibri"/>
        </w:rPr>
        <w:t>0</w:t>
      </w:r>
      <w:r w:rsidRPr="001B20B7">
        <w:rPr>
          <w:rFonts w:ascii="Calibri" w:eastAsia="Calibri" w:hAnsi="Calibri" w:cs="Calibri"/>
          <w:color w:val="000000"/>
        </w:rPr>
        <w:t>0,</w:t>
      </w:r>
      <w:r>
        <w:rPr>
          <w:rFonts w:ascii="Calibri" w:eastAsia="Calibri" w:hAnsi="Calibri" w:cs="Calibri"/>
          <w:color w:val="000000"/>
        </w:rPr>
        <w:t xml:space="preserve"> </w:t>
      </w:r>
      <w:r w:rsidR="001B20B7" w:rsidRPr="001B20B7">
        <w:rPr>
          <w:rFonts w:ascii="Calibri" w:eastAsia="Calibri" w:hAnsi="Calibri" w:cs="Calibri"/>
          <w:i/>
          <w:color w:val="7030A0"/>
        </w:rPr>
        <w:t>sur le fuseau horaire du client,</w:t>
      </w:r>
      <w:r w:rsidR="001B20B7">
        <w:rPr>
          <w:rFonts w:ascii="Calibri" w:eastAsia="Calibri" w:hAnsi="Calibri" w:cs="Calibri"/>
          <w:color w:val="000000"/>
        </w:rPr>
        <w:t xml:space="preserve"> </w:t>
      </w:r>
      <w:r>
        <w:rPr>
          <w:rFonts w:ascii="Calibri" w:eastAsia="Calibri" w:hAnsi="Calibri" w:cs="Calibri"/>
          <w:color w:val="000000"/>
        </w:rPr>
        <w:t xml:space="preserve"> du Lundi au Vendredi.</w:t>
      </w:r>
    </w:p>
    <w:p w14:paraId="43213401" w14:textId="77777777" w:rsidR="001D40BB" w:rsidRDefault="00801413">
      <w:pPr>
        <w:widowControl w:val="0"/>
        <w:ind w:right="141"/>
        <w:jc w:val="both"/>
        <w:rPr>
          <w:rFonts w:ascii="Calibri" w:eastAsia="Calibri" w:hAnsi="Calibri" w:cs="Calibri"/>
        </w:rPr>
      </w:pPr>
      <w:r>
        <w:rPr>
          <w:rFonts w:ascii="Calibri" w:eastAsia="Calibri" w:hAnsi="Calibri" w:cs="Calibri"/>
        </w:rPr>
        <w:t>Durant ces heures normales de service, l’équipe support du fournisseur sera pourvue en hommes en nombre suffisant pour répondre aux questions et autres requêtes et gérer les incidents qui seront envoyés par E-mail ou en ligne au  « Helpdesk » qui sera mis en place.</w:t>
      </w:r>
    </w:p>
    <w:p w14:paraId="6BD4DFC7" w14:textId="77777777" w:rsidR="001D40BB" w:rsidRDefault="001D40BB">
      <w:pPr>
        <w:widowControl w:val="0"/>
        <w:ind w:right="141"/>
        <w:jc w:val="both"/>
        <w:rPr>
          <w:rFonts w:ascii="Calibri" w:eastAsia="Calibri" w:hAnsi="Calibri" w:cs="Calibri"/>
        </w:rPr>
      </w:pPr>
    </w:p>
    <w:p w14:paraId="6099D831" w14:textId="024D0A87" w:rsidR="001D40BB" w:rsidRDefault="00801413">
      <w:pPr>
        <w:numPr>
          <w:ilvl w:val="0"/>
          <w:numId w:val="8"/>
        </w:numPr>
        <w:spacing w:after="200" w:line="276" w:lineRule="auto"/>
      </w:pPr>
      <w:r>
        <w:rPr>
          <w:rFonts w:ascii="Calibri" w:eastAsia="Calibri" w:hAnsi="Calibri" w:cs="Calibri"/>
          <w:color w:val="000000"/>
        </w:rPr>
        <w:t xml:space="preserve">Les demandes d’assistance en dehors des heures normales de service, soit de </w:t>
      </w:r>
      <w:r w:rsidR="001B20B7">
        <w:rPr>
          <w:rFonts w:ascii="Calibri" w:eastAsia="Calibri" w:hAnsi="Calibri" w:cs="Calibri"/>
          <w:color w:val="000000"/>
        </w:rPr>
        <w:t>20</w:t>
      </w:r>
      <w:r>
        <w:rPr>
          <w:rFonts w:ascii="Calibri" w:eastAsia="Calibri" w:hAnsi="Calibri" w:cs="Calibri"/>
          <w:color w:val="000000"/>
        </w:rPr>
        <w:t>h</w:t>
      </w:r>
      <w:r>
        <w:rPr>
          <w:rFonts w:ascii="Calibri" w:eastAsia="Calibri" w:hAnsi="Calibri" w:cs="Calibri"/>
        </w:rPr>
        <w:t>0</w:t>
      </w:r>
      <w:r>
        <w:rPr>
          <w:rFonts w:ascii="Calibri" w:eastAsia="Calibri" w:hAnsi="Calibri" w:cs="Calibri"/>
          <w:color w:val="000000"/>
        </w:rPr>
        <w:t xml:space="preserve">0 à 7h30 du lundi au vendredi, et </w:t>
      </w:r>
      <w:r>
        <w:rPr>
          <w:rFonts w:ascii="Calibri" w:eastAsia="Calibri" w:hAnsi="Calibri" w:cs="Calibri"/>
        </w:rPr>
        <w:t xml:space="preserve">du vendredi </w:t>
      </w:r>
      <w:r w:rsidR="001B20B7">
        <w:rPr>
          <w:rFonts w:ascii="Calibri" w:eastAsia="Calibri" w:hAnsi="Calibri" w:cs="Calibri"/>
        </w:rPr>
        <w:t>20</w:t>
      </w:r>
      <w:r>
        <w:rPr>
          <w:rFonts w:ascii="Calibri" w:eastAsia="Calibri" w:hAnsi="Calibri" w:cs="Calibri"/>
        </w:rPr>
        <w:t>h</w:t>
      </w:r>
      <w:r w:rsidR="001B20B7">
        <w:rPr>
          <w:rFonts w:ascii="Calibri" w:eastAsia="Calibri" w:hAnsi="Calibri" w:cs="Calibri"/>
        </w:rPr>
        <w:t>00</w:t>
      </w:r>
      <w:r>
        <w:rPr>
          <w:rFonts w:ascii="Calibri" w:eastAsia="Calibri" w:hAnsi="Calibri" w:cs="Calibri"/>
        </w:rPr>
        <w:t xml:space="preserve"> au lundi 7h30 </w:t>
      </w:r>
      <w:r>
        <w:rPr>
          <w:rFonts w:ascii="Calibri" w:eastAsia="Calibri" w:hAnsi="Calibri" w:cs="Calibri"/>
          <w:color w:val="000000"/>
        </w:rPr>
        <w:t>seront honorées sur la base de ‘’sollicitations’’</w:t>
      </w:r>
    </w:p>
    <w:p w14:paraId="0907B63B" w14:textId="77777777" w:rsidR="001D40BB" w:rsidRDefault="00801413">
      <w:pPr>
        <w:widowControl w:val="0"/>
        <w:ind w:right="141"/>
        <w:jc w:val="both"/>
        <w:rPr>
          <w:rFonts w:ascii="Calibri" w:eastAsia="Calibri" w:hAnsi="Calibri" w:cs="Calibri"/>
          <w:color w:val="000000"/>
        </w:rPr>
      </w:pPr>
      <w:r>
        <w:rPr>
          <w:rFonts w:ascii="Calibri" w:eastAsia="Calibri" w:hAnsi="Calibri" w:cs="Calibri"/>
        </w:rPr>
        <w:t xml:space="preserve">Sur ces créneaux horaires, </w:t>
      </w:r>
      <w:r>
        <w:rPr>
          <w:rFonts w:ascii="Calibri" w:eastAsia="Calibri" w:hAnsi="Calibri" w:cs="Calibri"/>
          <w:color w:val="000000"/>
        </w:rPr>
        <w:t>le personnel autorisé du Client pourra contacter directement les membres de l’</w:t>
      </w:r>
      <w:r>
        <w:rPr>
          <w:rFonts w:ascii="Calibri" w:eastAsia="Calibri" w:hAnsi="Calibri" w:cs="Calibri"/>
        </w:rPr>
        <w:t>é</w:t>
      </w:r>
      <w:r>
        <w:rPr>
          <w:rFonts w:ascii="Calibri" w:eastAsia="Calibri" w:hAnsi="Calibri" w:cs="Calibri"/>
          <w:color w:val="000000"/>
        </w:rPr>
        <w:t xml:space="preserve">quipe de </w:t>
      </w:r>
      <w:r>
        <w:rPr>
          <w:rFonts w:ascii="Calibri" w:eastAsia="Calibri" w:hAnsi="Calibri" w:cs="Calibri"/>
        </w:rPr>
        <w:t>s</w:t>
      </w:r>
      <w:r>
        <w:rPr>
          <w:rFonts w:ascii="Calibri" w:eastAsia="Calibri" w:hAnsi="Calibri" w:cs="Calibri"/>
          <w:color w:val="000000"/>
        </w:rPr>
        <w:t xml:space="preserve">upport du Fournisseur qui sont de garde, par téléphone, </w:t>
      </w:r>
      <w:proofErr w:type="spellStart"/>
      <w:r>
        <w:rPr>
          <w:rFonts w:ascii="Calibri" w:eastAsia="Calibri" w:hAnsi="Calibri" w:cs="Calibri"/>
          <w:color w:val="000000"/>
        </w:rPr>
        <w:t>skype</w:t>
      </w:r>
      <w:proofErr w:type="spellEnd"/>
      <w:r>
        <w:rPr>
          <w:rFonts w:ascii="Calibri" w:eastAsia="Calibri" w:hAnsi="Calibri" w:cs="Calibri"/>
          <w:color w:val="000000"/>
        </w:rPr>
        <w:t xml:space="preserve"> ou courriel.</w:t>
      </w:r>
    </w:p>
    <w:p w14:paraId="07E6B487" w14:textId="77777777" w:rsidR="001D40BB" w:rsidRDefault="001D40BB">
      <w:pPr>
        <w:rPr>
          <w:rFonts w:ascii="Calibri" w:eastAsia="Calibri" w:hAnsi="Calibri" w:cs="Calibri"/>
        </w:rPr>
      </w:pPr>
    </w:p>
    <w:p w14:paraId="38A85046" w14:textId="77777777" w:rsidR="001D40BB" w:rsidRDefault="00801413">
      <w:pPr>
        <w:widowControl w:val="0"/>
        <w:spacing w:before="54"/>
        <w:ind w:left="536"/>
        <w:rPr>
          <w:rFonts w:ascii="Calibri" w:eastAsia="Calibri" w:hAnsi="Calibri" w:cs="Calibri"/>
          <w:color w:val="000000"/>
        </w:rPr>
      </w:pPr>
      <w:r>
        <w:rPr>
          <w:rFonts w:ascii="Calibri" w:eastAsia="Calibri" w:hAnsi="Calibri" w:cs="Calibri"/>
          <w:b/>
          <w:color w:val="000000"/>
        </w:rPr>
        <w:t xml:space="preserve">2-   </w:t>
      </w:r>
      <w:r w:rsidRPr="001B20B7">
        <w:rPr>
          <w:rFonts w:ascii="Calibri" w:eastAsia="Calibri" w:hAnsi="Calibri" w:cs="Calibri"/>
          <w:b/>
          <w:color w:val="FF0000"/>
        </w:rPr>
        <w:t>Niveau de gravité des incidents</w:t>
      </w:r>
    </w:p>
    <w:p w14:paraId="2C1C4DDF" w14:textId="77777777" w:rsidR="001D40BB" w:rsidRDefault="001D40BB">
      <w:pPr>
        <w:widowControl w:val="0"/>
        <w:spacing w:before="3"/>
        <w:rPr>
          <w:rFonts w:ascii="Calibri" w:eastAsia="Calibri" w:hAnsi="Calibri" w:cs="Calibri"/>
          <w:color w:val="000000"/>
          <w:sz w:val="26"/>
          <w:szCs w:val="26"/>
        </w:rPr>
      </w:pPr>
    </w:p>
    <w:tbl>
      <w:tblPr>
        <w:tblStyle w:val="a0"/>
        <w:tblW w:w="9456" w:type="dxa"/>
        <w:tblInd w:w="-137" w:type="dxa"/>
        <w:tblLayout w:type="fixed"/>
        <w:tblLook w:val="0000" w:firstRow="0" w:lastRow="0" w:firstColumn="0" w:lastColumn="0" w:noHBand="0" w:noVBand="0"/>
      </w:tblPr>
      <w:tblGrid>
        <w:gridCol w:w="1484"/>
        <w:gridCol w:w="7972"/>
      </w:tblGrid>
      <w:tr w:rsidR="001D40BB" w14:paraId="65F9A299" w14:textId="77777777">
        <w:trPr>
          <w:trHeight w:val="1240"/>
        </w:trPr>
        <w:tc>
          <w:tcPr>
            <w:tcW w:w="1484" w:type="dxa"/>
            <w:tcBorders>
              <w:top w:val="single" w:sz="4" w:space="0" w:color="000000"/>
              <w:left w:val="single" w:sz="4" w:space="0" w:color="000000"/>
              <w:bottom w:val="single" w:sz="4" w:space="0" w:color="000000"/>
              <w:right w:val="single" w:sz="4" w:space="0" w:color="000000"/>
            </w:tcBorders>
            <w:shd w:val="clear" w:color="auto" w:fill="0070C0"/>
          </w:tcPr>
          <w:p w14:paraId="54E41F94" w14:textId="77777777" w:rsidR="001D40BB" w:rsidRDefault="001D40BB">
            <w:pPr>
              <w:widowControl w:val="0"/>
              <w:spacing w:before="6"/>
              <w:rPr>
                <w:rFonts w:ascii="Calibri" w:eastAsia="Calibri" w:hAnsi="Calibri" w:cs="Calibri"/>
              </w:rPr>
            </w:pPr>
          </w:p>
          <w:p w14:paraId="4E9C5A1D" w14:textId="77777777" w:rsidR="001D40BB" w:rsidRDefault="00801413">
            <w:pPr>
              <w:widowControl w:val="0"/>
              <w:ind w:left="297" w:right="114" w:hanging="142"/>
              <w:rPr>
                <w:rFonts w:ascii="Calibri" w:eastAsia="Calibri" w:hAnsi="Calibri" w:cs="Calibri"/>
              </w:rPr>
            </w:pPr>
            <w:r>
              <w:rPr>
                <w:rFonts w:ascii="Calibri" w:eastAsia="Calibri" w:hAnsi="Calibri" w:cs="Calibri"/>
                <w:b/>
                <w:color w:val="FFFFFF"/>
              </w:rPr>
              <w:t>Niveau de gravité</w:t>
            </w:r>
          </w:p>
        </w:tc>
        <w:tc>
          <w:tcPr>
            <w:tcW w:w="7972" w:type="dxa"/>
            <w:tcBorders>
              <w:top w:val="single" w:sz="4" w:space="0" w:color="000000"/>
              <w:left w:val="single" w:sz="4" w:space="0" w:color="000000"/>
              <w:bottom w:val="single" w:sz="4" w:space="0" w:color="000000"/>
              <w:right w:val="single" w:sz="4" w:space="0" w:color="000000"/>
            </w:tcBorders>
            <w:shd w:val="clear" w:color="auto" w:fill="0070C0"/>
          </w:tcPr>
          <w:p w14:paraId="5F39F335" w14:textId="77777777" w:rsidR="001D40BB" w:rsidRDefault="001D40BB">
            <w:pPr>
              <w:widowControl w:val="0"/>
              <w:spacing w:before="10"/>
              <w:rPr>
                <w:rFonts w:ascii="Calibri" w:eastAsia="Calibri" w:hAnsi="Calibri" w:cs="Calibri"/>
              </w:rPr>
            </w:pPr>
          </w:p>
          <w:p w14:paraId="4D342EF1" w14:textId="77777777" w:rsidR="001D40BB" w:rsidRDefault="00801413">
            <w:pPr>
              <w:widowControl w:val="0"/>
              <w:ind w:left="3421" w:right="2651"/>
              <w:jc w:val="center"/>
              <w:rPr>
                <w:rFonts w:ascii="Calibri" w:eastAsia="Calibri" w:hAnsi="Calibri" w:cs="Calibri"/>
              </w:rPr>
            </w:pPr>
            <w:r>
              <w:rPr>
                <w:rFonts w:ascii="Calibri" w:eastAsia="Calibri" w:hAnsi="Calibri" w:cs="Calibri"/>
                <w:b/>
                <w:color w:val="FFFFFF"/>
              </w:rPr>
              <w:t>Description</w:t>
            </w:r>
          </w:p>
        </w:tc>
      </w:tr>
      <w:tr w:rsidR="001D40BB" w14:paraId="4EA45A0B" w14:textId="77777777">
        <w:trPr>
          <w:trHeight w:val="1820"/>
        </w:trPr>
        <w:tc>
          <w:tcPr>
            <w:tcW w:w="1484" w:type="dxa"/>
            <w:tcBorders>
              <w:top w:val="single" w:sz="4" w:space="0" w:color="000000"/>
              <w:left w:val="single" w:sz="4" w:space="0" w:color="000000"/>
              <w:bottom w:val="single" w:sz="4" w:space="0" w:color="000000"/>
              <w:right w:val="single" w:sz="4" w:space="0" w:color="000000"/>
            </w:tcBorders>
            <w:shd w:val="clear" w:color="auto" w:fill="0070C0"/>
          </w:tcPr>
          <w:p w14:paraId="2202A15B" w14:textId="77777777" w:rsidR="001D40BB" w:rsidRDefault="001D40BB">
            <w:pPr>
              <w:widowControl w:val="0"/>
              <w:rPr>
                <w:rFonts w:ascii="Calibri" w:eastAsia="Calibri" w:hAnsi="Calibri" w:cs="Calibri"/>
              </w:rPr>
            </w:pPr>
          </w:p>
          <w:p w14:paraId="59F4F434" w14:textId="77777777" w:rsidR="001D40BB" w:rsidRDefault="001D40BB">
            <w:pPr>
              <w:widowControl w:val="0"/>
              <w:rPr>
                <w:rFonts w:ascii="Calibri" w:eastAsia="Calibri" w:hAnsi="Calibri" w:cs="Calibri"/>
              </w:rPr>
            </w:pPr>
          </w:p>
          <w:p w14:paraId="2549480F" w14:textId="77777777" w:rsidR="001D40BB" w:rsidRDefault="00801413" w:rsidP="001B20B7">
            <w:pPr>
              <w:widowControl w:val="0"/>
              <w:ind w:right="-15"/>
              <w:rPr>
                <w:rFonts w:ascii="Calibri" w:eastAsia="Calibri" w:hAnsi="Calibri" w:cs="Calibri"/>
              </w:rPr>
            </w:pPr>
            <w:r>
              <w:rPr>
                <w:rFonts w:ascii="Calibri" w:eastAsia="Calibri" w:hAnsi="Calibri" w:cs="Calibri"/>
                <w:b/>
                <w:color w:val="FFFFFF"/>
              </w:rPr>
              <w:t>1 (critique)</w:t>
            </w:r>
          </w:p>
        </w:tc>
        <w:tc>
          <w:tcPr>
            <w:tcW w:w="7972" w:type="dxa"/>
            <w:tcBorders>
              <w:top w:val="single" w:sz="4" w:space="0" w:color="000000"/>
              <w:left w:val="single" w:sz="4" w:space="0" w:color="000000"/>
              <w:bottom w:val="single" w:sz="4" w:space="0" w:color="000000"/>
              <w:right w:val="single" w:sz="4" w:space="0" w:color="000000"/>
            </w:tcBorders>
          </w:tcPr>
          <w:p w14:paraId="411BFDAF" w14:textId="77777777" w:rsidR="001D40BB" w:rsidRDefault="00801413">
            <w:pPr>
              <w:widowControl w:val="0"/>
              <w:spacing w:line="275" w:lineRule="auto"/>
              <w:ind w:left="105" w:right="61"/>
              <w:jc w:val="both"/>
              <w:rPr>
                <w:rFonts w:ascii="Calibri" w:eastAsia="Calibri" w:hAnsi="Calibri" w:cs="Calibri"/>
              </w:rPr>
            </w:pPr>
            <w:r>
              <w:rPr>
                <w:rFonts w:ascii="Calibri" w:eastAsia="Calibri" w:hAnsi="Calibri" w:cs="Calibri"/>
              </w:rPr>
              <w:t xml:space="preserve">Une erreur qui a un impact critique sur le développement, le déploiement ou l'utilisation opérationnelle du logiciel, entraînant une incapacité de continuer à déployer ou utiliser le logiciel tel que requis ou prévu. </w:t>
            </w:r>
          </w:p>
          <w:p w14:paraId="69DFED6D" w14:textId="77777777" w:rsidR="001D40BB" w:rsidRDefault="00801413">
            <w:pPr>
              <w:widowControl w:val="0"/>
              <w:spacing w:line="275" w:lineRule="auto"/>
              <w:ind w:left="105" w:right="61"/>
              <w:jc w:val="both"/>
              <w:rPr>
                <w:rFonts w:ascii="Calibri" w:eastAsia="Calibri" w:hAnsi="Calibri" w:cs="Calibri"/>
              </w:rPr>
            </w:pPr>
            <w:r>
              <w:rPr>
                <w:rFonts w:ascii="Calibri" w:eastAsia="Calibri" w:hAnsi="Calibri" w:cs="Calibri"/>
              </w:rPr>
              <w:t>Une erreur de Gravité 1 n'a pas de solution de contournement, ne peut raisonnablement pas être corrigée en ajoutant à ou en modifiant la documentation.</w:t>
            </w:r>
          </w:p>
        </w:tc>
      </w:tr>
      <w:tr w:rsidR="001D40BB" w14:paraId="6AECE715" w14:textId="77777777">
        <w:trPr>
          <w:trHeight w:val="1840"/>
        </w:trPr>
        <w:tc>
          <w:tcPr>
            <w:tcW w:w="1484" w:type="dxa"/>
            <w:tcBorders>
              <w:top w:val="single" w:sz="4" w:space="0" w:color="000000"/>
              <w:left w:val="single" w:sz="4" w:space="0" w:color="000000"/>
              <w:bottom w:val="single" w:sz="4" w:space="0" w:color="000000"/>
              <w:right w:val="single" w:sz="4" w:space="0" w:color="000000"/>
            </w:tcBorders>
            <w:shd w:val="clear" w:color="auto" w:fill="0070C0"/>
          </w:tcPr>
          <w:p w14:paraId="121F43F9" w14:textId="77777777" w:rsidR="001D40BB" w:rsidRDefault="001D40BB">
            <w:pPr>
              <w:widowControl w:val="0"/>
              <w:spacing w:before="5"/>
              <w:rPr>
                <w:rFonts w:ascii="Calibri" w:eastAsia="Calibri" w:hAnsi="Calibri" w:cs="Calibri"/>
              </w:rPr>
            </w:pPr>
          </w:p>
          <w:p w14:paraId="547F511E" w14:textId="77777777" w:rsidR="001D40BB" w:rsidRDefault="001D40BB">
            <w:pPr>
              <w:widowControl w:val="0"/>
              <w:rPr>
                <w:rFonts w:ascii="Calibri" w:eastAsia="Calibri" w:hAnsi="Calibri" w:cs="Calibri"/>
              </w:rPr>
            </w:pPr>
          </w:p>
          <w:p w14:paraId="3357C570" w14:textId="77777777" w:rsidR="001D40BB" w:rsidRDefault="001D40BB">
            <w:pPr>
              <w:widowControl w:val="0"/>
              <w:rPr>
                <w:rFonts w:ascii="Calibri" w:eastAsia="Calibri" w:hAnsi="Calibri" w:cs="Calibri"/>
              </w:rPr>
            </w:pPr>
          </w:p>
          <w:p w14:paraId="493E35D9" w14:textId="77777777" w:rsidR="001D40BB" w:rsidRDefault="001D40BB">
            <w:pPr>
              <w:widowControl w:val="0"/>
              <w:rPr>
                <w:rFonts w:ascii="Calibri" w:eastAsia="Calibri" w:hAnsi="Calibri" w:cs="Calibri"/>
              </w:rPr>
            </w:pPr>
          </w:p>
          <w:p w14:paraId="72A4AFB4" w14:textId="77777777" w:rsidR="001D40BB" w:rsidRDefault="00801413" w:rsidP="001B20B7">
            <w:pPr>
              <w:widowControl w:val="0"/>
              <w:ind w:right="-15"/>
              <w:rPr>
                <w:rFonts w:ascii="Calibri" w:eastAsia="Calibri" w:hAnsi="Calibri" w:cs="Calibri"/>
              </w:rPr>
            </w:pPr>
            <w:r>
              <w:rPr>
                <w:rFonts w:ascii="Calibri" w:eastAsia="Calibri" w:hAnsi="Calibri" w:cs="Calibri"/>
                <w:b/>
                <w:color w:val="FFFFFF"/>
              </w:rPr>
              <w:t>2(Grave)</w:t>
            </w:r>
          </w:p>
        </w:tc>
        <w:tc>
          <w:tcPr>
            <w:tcW w:w="7972" w:type="dxa"/>
            <w:tcBorders>
              <w:top w:val="single" w:sz="4" w:space="0" w:color="000000"/>
              <w:left w:val="single" w:sz="4" w:space="0" w:color="000000"/>
              <w:bottom w:val="single" w:sz="4" w:space="0" w:color="000000"/>
              <w:right w:val="single" w:sz="4" w:space="0" w:color="000000"/>
            </w:tcBorders>
          </w:tcPr>
          <w:p w14:paraId="0F286B87" w14:textId="77777777" w:rsidR="001D40BB" w:rsidRDefault="00801413">
            <w:pPr>
              <w:widowControl w:val="0"/>
              <w:ind w:left="105" w:right="60"/>
              <w:jc w:val="both"/>
              <w:rPr>
                <w:rFonts w:ascii="Calibri" w:eastAsia="Calibri" w:hAnsi="Calibri" w:cs="Calibri"/>
              </w:rPr>
            </w:pPr>
            <w:r>
              <w:rPr>
                <w:rFonts w:ascii="Calibri" w:eastAsia="Calibri" w:hAnsi="Calibri" w:cs="Calibri"/>
              </w:rPr>
              <w:t xml:space="preserve">Une erreur qui provoque une restriction sévère sur le développement, le déploiement ou l'utilisation opérationnelle de la plateforme, entraînant une capacité restreinte de continuer à déployer ou utiliser le logiciel. </w:t>
            </w:r>
          </w:p>
          <w:p w14:paraId="1CB1C55B" w14:textId="77777777" w:rsidR="001D40BB" w:rsidRDefault="00801413">
            <w:pPr>
              <w:widowControl w:val="0"/>
              <w:ind w:left="105" w:right="60"/>
              <w:jc w:val="both"/>
              <w:rPr>
                <w:rFonts w:ascii="Calibri" w:eastAsia="Calibri" w:hAnsi="Calibri" w:cs="Calibri"/>
              </w:rPr>
            </w:pPr>
            <w:r>
              <w:rPr>
                <w:rFonts w:ascii="Calibri" w:eastAsia="Calibri" w:hAnsi="Calibri" w:cs="Calibri"/>
              </w:rPr>
              <w:t>Une erreur de Gravité 2 n'a pas de solution de contournement, ne peut raisonnablement pas être corrigée en ajoutant à ou en modifiant la documentation.</w:t>
            </w:r>
          </w:p>
        </w:tc>
      </w:tr>
      <w:tr w:rsidR="001D40BB" w14:paraId="2DF4651B" w14:textId="77777777">
        <w:trPr>
          <w:trHeight w:val="1140"/>
        </w:trPr>
        <w:tc>
          <w:tcPr>
            <w:tcW w:w="1484" w:type="dxa"/>
            <w:tcBorders>
              <w:top w:val="single" w:sz="4" w:space="0" w:color="000000"/>
              <w:left w:val="single" w:sz="4" w:space="0" w:color="000000"/>
              <w:bottom w:val="single" w:sz="4" w:space="0" w:color="000000"/>
              <w:right w:val="single" w:sz="4" w:space="0" w:color="000000"/>
            </w:tcBorders>
            <w:shd w:val="clear" w:color="auto" w:fill="0070C0"/>
          </w:tcPr>
          <w:p w14:paraId="1D6A0538" w14:textId="77777777" w:rsidR="001D40BB" w:rsidRDefault="001D40BB">
            <w:pPr>
              <w:widowControl w:val="0"/>
              <w:rPr>
                <w:rFonts w:ascii="Calibri" w:eastAsia="Calibri" w:hAnsi="Calibri" w:cs="Calibri"/>
              </w:rPr>
            </w:pPr>
          </w:p>
          <w:p w14:paraId="0757011A" w14:textId="77777777" w:rsidR="001D40BB" w:rsidRDefault="001D40BB">
            <w:pPr>
              <w:widowControl w:val="0"/>
              <w:spacing w:before="6"/>
              <w:rPr>
                <w:rFonts w:ascii="Calibri" w:eastAsia="Calibri" w:hAnsi="Calibri" w:cs="Calibri"/>
              </w:rPr>
            </w:pPr>
          </w:p>
          <w:p w14:paraId="2FD1E810" w14:textId="77777777" w:rsidR="001D40BB" w:rsidRDefault="00801413" w:rsidP="001B20B7">
            <w:pPr>
              <w:widowControl w:val="0"/>
              <w:rPr>
                <w:rFonts w:ascii="Calibri" w:eastAsia="Calibri" w:hAnsi="Calibri" w:cs="Calibri"/>
              </w:rPr>
            </w:pPr>
            <w:r>
              <w:rPr>
                <w:rFonts w:ascii="Calibri" w:eastAsia="Calibri" w:hAnsi="Calibri" w:cs="Calibri"/>
                <w:b/>
                <w:color w:val="FFFFFF"/>
              </w:rPr>
              <w:t>3 (Moyen)</w:t>
            </w:r>
          </w:p>
        </w:tc>
        <w:tc>
          <w:tcPr>
            <w:tcW w:w="7972" w:type="dxa"/>
            <w:tcBorders>
              <w:top w:val="single" w:sz="4" w:space="0" w:color="000000"/>
              <w:left w:val="single" w:sz="4" w:space="0" w:color="000000"/>
              <w:bottom w:val="single" w:sz="4" w:space="0" w:color="000000"/>
              <w:right w:val="single" w:sz="4" w:space="0" w:color="000000"/>
            </w:tcBorders>
          </w:tcPr>
          <w:p w14:paraId="4A6F5966" w14:textId="77777777" w:rsidR="001D40BB" w:rsidRDefault="00801413">
            <w:pPr>
              <w:widowControl w:val="0"/>
              <w:spacing w:line="275" w:lineRule="auto"/>
              <w:ind w:left="105" w:right="60"/>
              <w:jc w:val="both"/>
              <w:rPr>
                <w:rFonts w:ascii="Calibri" w:eastAsia="Calibri" w:hAnsi="Calibri" w:cs="Calibri"/>
              </w:rPr>
            </w:pPr>
            <w:r>
              <w:rPr>
                <w:rFonts w:ascii="Calibri" w:eastAsia="Calibri" w:hAnsi="Calibri" w:cs="Calibri"/>
              </w:rPr>
              <w:t xml:space="preserve">Une erreur qui entraîne des limitations qui ne sont pas critiques ou graves pour le développement, le déploiement ou l'utilisation opérationnelle du logiciel. </w:t>
            </w:r>
          </w:p>
          <w:p w14:paraId="2CC573B3" w14:textId="77777777" w:rsidR="001D40BB" w:rsidRDefault="00801413">
            <w:pPr>
              <w:widowControl w:val="0"/>
              <w:spacing w:line="275" w:lineRule="auto"/>
              <w:ind w:left="105" w:right="60"/>
              <w:jc w:val="both"/>
              <w:rPr>
                <w:rFonts w:ascii="Calibri" w:eastAsia="Calibri" w:hAnsi="Calibri" w:cs="Calibri"/>
              </w:rPr>
            </w:pPr>
            <w:r>
              <w:rPr>
                <w:rFonts w:ascii="Calibri" w:eastAsia="Calibri" w:hAnsi="Calibri" w:cs="Calibri"/>
              </w:rPr>
              <w:t>Une erreur de Gravité 3 a généralement une solution raisonnable.</w:t>
            </w:r>
          </w:p>
        </w:tc>
      </w:tr>
      <w:tr w:rsidR="001D40BB" w14:paraId="2A34DA80" w14:textId="77777777">
        <w:trPr>
          <w:trHeight w:val="1120"/>
        </w:trPr>
        <w:tc>
          <w:tcPr>
            <w:tcW w:w="1484" w:type="dxa"/>
            <w:tcBorders>
              <w:top w:val="single" w:sz="4" w:space="0" w:color="000000"/>
              <w:left w:val="single" w:sz="4" w:space="0" w:color="000000"/>
              <w:bottom w:val="single" w:sz="4" w:space="0" w:color="000000"/>
              <w:right w:val="single" w:sz="4" w:space="0" w:color="000000"/>
            </w:tcBorders>
            <w:shd w:val="clear" w:color="auto" w:fill="0070C0"/>
          </w:tcPr>
          <w:p w14:paraId="13D796CD" w14:textId="77777777" w:rsidR="001D40BB" w:rsidRDefault="001D40BB">
            <w:pPr>
              <w:widowControl w:val="0"/>
              <w:rPr>
                <w:rFonts w:ascii="Calibri" w:eastAsia="Calibri" w:hAnsi="Calibri" w:cs="Calibri"/>
              </w:rPr>
            </w:pPr>
          </w:p>
          <w:p w14:paraId="50C0EFB8" w14:textId="77777777" w:rsidR="001D40BB" w:rsidRDefault="001D40BB">
            <w:pPr>
              <w:widowControl w:val="0"/>
              <w:spacing w:before="6"/>
              <w:rPr>
                <w:rFonts w:ascii="Calibri" w:eastAsia="Calibri" w:hAnsi="Calibri" w:cs="Calibri"/>
              </w:rPr>
            </w:pPr>
          </w:p>
          <w:p w14:paraId="14B936FE" w14:textId="77777777" w:rsidR="001D40BB" w:rsidRDefault="00801413" w:rsidP="001B20B7">
            <w:pPr>
              <w:widowControl w:val="0"/>
              <w:ind w:right="-15"/>
              <w:rPr>
                <w:rFonts w:ascii="Calibri" w:eastAsia="Calibri" w:hAnsi="Calibri" w:cs="Calibri"/>
              </w:rPr>
            </w:pPr>
            <w:r>
              <w:rPr>
                <w:rFonts w:ascii="Calibri" w:eastAsia="Calibri" w:hAnsi="Calibri" w:cs="Calibri"/>
                <w:b/>
                <w:color w:val="FFFFFF"/>
              </w:rPr>
              <w:t>4(faible)</w:t>
            </w:r>
          </w:p>
        </w:tc>
        <w:tc>
          <w:tcPr>
            <w:tcW w:w="7972" w:type="dxa"/>
            <w:tcBorders>
              <w:top w:val="single" w:sz="4" w:space="0" w:color="000000"/>
              <w:left w:val="single" w:sz="4" w:space="0" w:color="000000"/>
              <w:bottom w:val="single" w:sz="4" w:space="0" w:color="000000"/>
              <w:right w:val="single" w:sz="4" w:space="0" w:color="000000"/>
            </w:tcBorders>
          </w:tcPr>
          <w:p w14:paraId="55F4C4F5" w14:textId="77777777" w:rsidR="001D40BB" w:rsidRDefault="00801413">
            <w:pPr>
              <w:widowControl w:val="0"/>
              <w:spacing w:line="275" w:lineRule="auto"/>
              <w:ind w:left="105" w:right="59"/>
              <w:jc w:val="both"/>
              <w:rPr>
                <w:rFonts w:ascii="Calibri" w:eastAsia="Calibri" w:hAnsi="Calibri" w:cs="Calibri"/>
              </w:rPr>
            </w:pPr>
            <w:r>
              <w:rPr>
                <w:rFonts w:ascii="Calibri" w:eastAsia="Calibri" w:hAnsi="Calibri" w:cs="Calibri"/>
              </w:rPr>
              <w:t>Une   erreur   qui   provoque   un   léger   désagrément   pour   le   développement, le déploiement ou l'utilisation opérationnelle du logiciel. Une erreur de Gravité 4 a une solution raisonnable.</w:t>
            </w:r>
          </w:p>
        </w:tc>
      </w:tr>
    </w:tbl>
    <w:p w14:paraId="48AF1EC4" w14:textId="77777777" w:rsidR="001D40BB" w:rsidRDefault="001D40BB">
      <w:pPr>
        <w:widowControl w:val="0"/>
        <w:spacing w:before="15"/>
        <w:rPr>
          <w:rFonts w:ascii="Calibri" w:eastAsia="Calibri" w:hAnsi="Calibri" w:cs="Calibri"/>
          <w:sz w:val="26"/>
          <w:szCs w:val="26"/>
        </w:rPr>
      </w:pPr>
    </w:p>
    <w:p w14:paraId="013C1CE0" w14:textId="77777777" w:rsidR="001D40BB" w:rsidRDefault="00801413">
      <w:pPr>
        <w:widowControl w:val="0"/>
        <w:spacing w:before="11"/>
        <w:ind w:left="536"/>
        <w:rPr>
          <w:rFonts w:ascii="Calibri" w:eastAsia="Calibri" w:hAnsi="Calibri" w:cs="Calibri"/>
        </w:rPr>
      </w:pPr>
      <w:r>
        <w:rPr>
          <w:rFonts w:ascii="Calibri" w:eastAsia="Calibri" w:hAnsi="Calibri" w:cs="Calibri"/>
          <w:b/>
        </w:rPr>
        <w:t>3-   Temps de réponse et engagement sur les prestations</w:t>
      </w:r>
    </w:p>
    <w:p w14:paraId="7A2C5E6A" w14:textId="77777777" w:rsidR="001D40BB" w:rsidRDefault="001D40BB">
      <w:pPr>
        <w:widowControl w:val="0"/>
        <w:spacing w:before="5"/>
        <w:rPr>
          <w:rFonts w:ascii="Calibri" w:eastAsia="Calibri" w:hAnsi="Calibri" w:cs="Calibri"/>
        </w:rPr>
      </w:pPr>
    </w:p>
    <w:p w14:paraId="132F0CB0" w14:textId="4459CEB8" w:rsidR="001D40BB" w:rsidRDefault="00801413" w:rsidP="001B20B7">
      <w:pPr>
        <w:widowControl w:val="0"/>
        <w:ind w:left="176"/>
        <w:jc w:val="both"/>
        <w:rPr>
          <w:rFonts w:ascii="Calibri" w:eastAsia="Calibri" w:hAnsi="Calibri" w:cs="Calibri"/>
        </w:rPr>
      </w:pPr>
      <w:r>
        <w:rPr>
          <w:rFonts w:ascii="Calibri" w:eastAsia="Calibri" w:hAnsi="Calibri" w:cs="Calibri"/>
        </w:rPr>
        <w:t xml:space="preserve">Le Fournisseur s’engage à fournir une réponse, un accusé de réception  et à finaliser la résolution des incidents et problèmes soumis au ‘’Helpdesk’’ en ligne dans les délais définis dans le tableau ci-dessous. Le processus de gestion des incidents/problèmes (de haut niveau) critiques est défini comme </w:t>
      </w:r>
      <w:r w:rsidR="001B20B7">
        <w:rPr>
          <w:rFonts w:ascii="Calibri" w:eastAsia="Calibri" w:hAnsi="Calibri" w:cs="Calibri"/>
        </w:rPr>
        <w:t>suit :</w:t>
      </w:r>
    </w:p>
    <w:p w14:paraId="0F06647A" w14:textId="77777777" w:rsidR="001D40BB" w:rsidRDefault="001D40BB" w:rsidP="001B20B7">
      <w:pPr>
        <w:widowControl w:val="0"/>
        <w:spacing w:before="10"/>
        <w:rPr>
          <w:rFonts w:ascii="Calibri" w:eastAsia="Calibri" w:hAnsi="Calibri" w:cs="Calibri"/>
          <w:sz w:val="11"/>
          <w:szCs w:val="11"/>
        </w:rPr>
      </w:pPr>
    </w:p>
    <w:p w14:paraId="03495A11" w14:textId="77777777" w:rsidR="001D40BB" w:rsidRDefault="00801413" w:rsidP="001B20B7">
      <w:pPr>
        <w:widowControl w:val="0"/>
        <w:ind w:left="851" w:hanging="360"/>
        <w:jc w:val="both"/>
        <w:rPr>
          <w:rFonts w:ascii="Calibri" w:eastAsia="Calibri" w:hAnsi="Calibri" w:cs="Calibri"/>
        </w:rPr>
      </w:pPr>
      <w:r>
        <w:rPr>
          <w:rFonts w:ascii="Calibri" w:eastAsia="Calibri" w:hAnsi="Calibri" w:cs="Calibri"/>
        </w:rPr>
        <w:t>1.   L’Equipe de Support du Fournisseur sera chargée de la revue de l’ensemble des incidents soumis (par ailleurs désignés sous la référence de ‘’Ticket de problème‘’) postés au ‘’ Helpdesk’’ soit par e-mail, téléphone, Skype, etc.</w:t>
      </w:r>
    </w:p>
    <w:p w14:paraId="3010E511" w14:textId="77777777" w:rsidR="001D40BB" w:rsidRDefault="001D40BB" w:rsidP="001B20B7">
      <w:pPr>
        <w:widowControl w:val="0"/>
        <w:spacing w:before="2"/>
        <w:rPr>
          <w:rFonts w:ascii="Calibri" w:eastAsia="Calibri" w:hAnsi="Calibri" w:cs="Calibri"/>
          <w:sz w:val="12"/>
          <w:szCs w:val="12"/>
        </w:rPr>
      </w:pPr>
    </w:p>
    <w:p w14:paraId="13307B12" w14:textId="64705ACD" w:rsidR="001D40BB" w:rsidRDefault="00801413" w:rsidP="001B20B7">
      <w:pPr>
        <w:widowControl w:val="0"/>
        <w:ind w:left="993" w:hanging="536"/>
        <w:rPr>
          <w:rFonts w:ascii="Calibri" w:eastAsia="Calibri" w:hAnsi="Calibri" w:cs="Calibri"/>
        </w:rPr>
      </w:pPr>
      <w:r>
        <w:rPr>
          <w:rFonts w:ascii="Calibri" w:eastAsia="Calibri" w:hAnsi="Calibri" w:cs="Calibri"/>
        </w:rPr>
        <w:t>2.   Le service informatique du Client est responsable du support de ‘premier niveau</w:t>
      </w:r>
      <w:r w:rsidR="001B20B7">
        <w:rPr>
          <w:rFonts w:ascii="Calibri" w:eastAsia="Calibri" w:hAnsi="Calibri" w:cs="Calibri"/>
        </w:rPr>
        <w:t xml:space="preserve"> </w:t>
      </w:r>
      <w:r>
        <w:rPr>
          <w:rFonts w:ascii="Calibri" w:eastAsia="Calibri" w:hAnsi="Calibri" w:cs="Calibri"/>
        </w:rPr>
        <w:t>1’.</w:t>
      </w:r>
    </w:p>
    <w:p w14:paraId="45EE2D5E" w14:textId="77777777" w:rsidR="001D40BB" w:rsidRDefault="001D40BB" w:rsidP="001B20B7">
      <w:pPr>
        <w:widowControl w:val="0"/>
        <w:spacing w:before="10"/>
        <w:rPr>
          <w:rFonts w:ascii="Calibri" w:eastAsia="Calibri" w:hAnsi="Calibri" w:cs="Calibri"/>
          <w:sz w:val="11"/>
          <w:szCs w:val="11"/>
        </w:rPr>
      </w:pPr>
    </w:p>
    <w:p w14:paraId="5D4F4218" w14:textId="77777777" w:rsidR="001D40BB" w:rsidRDefault="00801413" w:rsidP="001B20B7">
      <w:pPr>
        <w:widowControl w:val="0"/>
        <w:ind w:left="896" w:hanging="470"/>
        <w:jc w:val="both"/>
        <w:rPr>
          <w:rFonts w:ascii="Calibri" w:eastAsia="Calibri" w:hAnsi="Calibri" w:cs="Calibri"/>
        </w:rPr>
      </w:pPr>
      <w:r>
        <w:rPr>
          <w:rFonts w:ascii="Calibri" w:eastAsia="Calibri" w:hAnsi="Calibri" w:cs="Calibri"/>
        </w:rPr>
        <w:t>3. L’équipe support du Fournisseur sera responsable du monitoring et de l’escalade de tous les ‘’Tickets de problème‘’ reçus, jusqu’à la résolution du problème.</w:t>
      </w:r>
    </w:p>
    <w:p w14:paraId="44A76F7B" w14:textId="77777777" w:rsidR="001D40BB" w:rsidRDefault="001D40BB" w:rsidP="001B20B7">
      <w:pPr>
        <w:widowControl w:val="0"/>
        <w:rPr>
          <w:rFonts w:ascii="Calibri" w:eastAsia="Calibri" w:hAnsi="Calibri" w:cs="Calibri"/>
          <w:sz w:val="12"/>
          <w:szCs w:val="12"/>
        </w:rPr>
      </w:pPr>
    </w:p>
    <w:p w14:paraId="666C9693" w14:textId="77777777" w:rsidR="001D40BB" w:rsidRDefault="00801413" w:rsidP="001B20B7">
      <w:pPr>
        <w:widowControl w:val="0"/>
        <w:ind w:left="896" w:hanging="470"/>
        <w:jc w:val="both"/>
        <w:rPr>
          <w:rFonts w:ascii="Calibri" w:eastAsia="Calibri" w:hAnsi="Calibri" w:cs="Calibri"/>
        </w:rPr>
      </w:pPr>
      <w:r>
        <w:rPr>
          <w:rFonts w:ascii="Calibri" w:eastAsia="Calibri" w:hAnsi="Calibri" w:cs="Calibri"/>
        </w:rPr>
        <w:t>4. Tous les ’Tickets de problème‘’ solutionnés devront comporter une confirmation du soumissionnaire de l’incident confirmant que le problème a été résolu et que le ‘’Ticket de problème‘’ peut être classé.</w:t>
      </w:r>
    </w:p>
    <w:p w14:paraId="6ED97DE2" w14:textId="77777777" w:rsidR="001D40BB" w:rsidRPr="001B20B7" w:rsidRDefault="001D40BB">
      <w:pPr>
        <w:widowControl w:val="0"/>
        <w:ind w:left="896" w:right="2116" w:hanging="360"/>
        <w:jc w:val="both"/>
        <w:rPr>
          <w:rFonts w:ascii="Calibri" w:eastAsia="Calibri" w:hAnsi="Calibri" w:cs="Calibri"/>
          <w:color w:val="FF0000"/>
        </w:rPr>
      </w:pPr>
    </w:p>
    <w:p w14:paraId="28BF4A4E" w14:textId="77777777" w:rsidR="001D40BB" w:rsidRPr="001B20B7" w:rsidRDefault="001D40BB">
      <w:pPr>
        <w:widowControl w:val="0"/>
        <w:pBdr>
          <w:top w:val="nil"/>
          <w:left w:val="nil"/>
          <w:bottom w:val="nil"/>
          <w:right w:val="nil"/>
          <w:between w:val="nil"/>
        </w:pBdr>
        <w:spacing w:line="276" w:lineRule="auto"/>
        <w:rPr>
          <w:rFonts w:ascii="Calibri" w:eastAsia="Calibri" w:hAnsi="Calibri" w:cs="Calibri"/>
          <w:color w:val="FF0000"/>
        </w:rPr>
        <w:sectPr w:rsidR="001D40BB" w:rsidRPr="001B20B7">
          <w:footerReference w:type="default" r:id="rId11"/>
          <w:pgSz w:w="11906" w:h="16838"/>
          <w:pgMar w:top="1417" w:right="1417" w:bottom="1417" w:left="1417" w:header="708" w:footer="310" w:gutter="0"/>
          <w:pgNumType w:start="1"/>
          <w:cols w:space="720"/>
        </w:sectPr>
      </w:pPr>
    </w:p>
    <w:p w14:paraId="4D9247E9" w14:textId="77777777" w:rsidR="001D40BB" w:rsidRPr="001B20B7" w:rsidRDefault="00801413">
      <w:pPr>
        <w:widowControl w:val="0"/>
        <w:spacing w:before="54"/>
        <w:ind w:left="216" w:right="141"/>
        <w:rPr>
          <w:rFonts w:ascii="Calibri" w:eastAsia="Calibri" w:hAnsi="Calibri" w:cs="Calibri"/>
          <w:color w:val="FF0000"/>
        </w:rPr>
      </w:pPr>
      <w:r w:rsidRPr="001B20B7">
        <w:rPr>
          <w:rFonts w:ascii="Calibri" w:eastAsia="Calibri" w:hAnsi="Calibri" w:cs="Calibri"/>
          <w:color w:val="FF0000"/>
        </w:rPr>
        <w:t>Pour le traitement des incidents signalés, les temps de réponse suivants seront respectés suivant le niveau de gravité :</w:t>
      </w:r>
    </w:p>
    <w:p w14:paraId="7FDD8A9C" w14:textId="77777777" w:rsidR="001D40BB" w:rsidRDefault="001D40BB">
      <w:pPr>
        <w:widowControl w:val="0"/>
        <w:spacing w:before="5"/>
        <w:rPr>
          <w:rFonts w:ascii="Calibri" w:eastAsia="Calibri" w:hAnsi="Calibri" w:cs="Calibri"/>
          <w:sz w:val="11"/>
          <w:szCs w:val="11"/>
        </w:rPr>
      </w:pPr>
    </w:p>
    <w:tbl>
      <w:tblPr>
        <w:tblStyle w:val="a1"/>
        <w:tblW w:w="9070" w:type="dxa"/>
        <w:tblInd w:w="147" w:type="dxa"/>
        <w:tblLayout w:type="fixed"/>
        <w:tblLook w:val="0000" w:firstRow="0" w:lastRow="0" w:firstColumn="0" w:lastColumn="0" w:noHBand="0" w:noVBand="0"/>
      </w:tblPr>
      <w:tblGrid>
        <w:gridCol w:w="1395"/>
        <w:gridCol w:w="3690"/>
        <w:gridCol w:w="3985"/>
      </w:tblGrid>
      <w:tr w:rsidR="001D40BB" w14:paraId="35E3F1B6" w14:textId="77777777">
        <w:trPr>
          <w:trHeight w:val="240"/>
        </w:trPr>
        <w:tc>
          <w:tcPr>
            <w:tcW w:w="1395" w:type="dxa"/>
            <w:tcBorders>
              <w:top w:val="single" w:sz="4" w:space="0" w:color="000000"/>
              <w:left w:val="single" w:sz="4" w:space="0" w:color="000000"/>
              <w:bottom w:val="single" w:sz="4" w:space="0" w:color="000000"/>
              <w:right w:val="single" w:sz="4" w:space="0" w:color="000000"/>
            </w:tcBorders>
            <w:shd w:val="clear" w:color="auto" w:fill="0070C0"/>
          </w:tcPr>
          <w:p w14:paraId="711B821F" w14:textId="77777777" w:rsidR="001D40BB" w:rsidRDefault="00801413">
            <w:pPr>
              <w:widowControl w:val="0"/>
              <w:ind w:left="118" w:right="116"/>
              <w:jc w:val="center"/>
              <w:rPr>
                <w:rFonts w:ascii="Calibri" w:eastAsia="Calibri" w:hAnsi="Calibri" w:cs="Calibri"/>
              </w:rPr>
            </w:pPr>
            <w:r>
              <w:rPr>
                <w:rFonts w:ascii="Calibri" w:eastAsia="Calibri" w:hAnsi="Calibri" w:cs="Calibri"/>
                <w:b/>
                <w:color w:val="FFFFFF"/>
              </w:rPr>
              <w:lastRenderedPageBreak/>
              <w:t>Niveau</w:t>
            </w:r>
            <w:r>
              <w:rPr>
                <w:rFonts w:ascii="Calibri" w:eastAsia="Calibri" w:hAnsi="Calibri" w:cs="Calibri"/>
              </w:rPr>
              <w:t xml:space="preserve"> </w:t>
            </w:r>
            <w:r>
              <w:rPr>
                <w:rFonts w:ascii="Calibri" w:eastAsia="Calibri" w:hAnsi="Calibri" w:cs="Calibri"/>
                <w:b/>
                <w:color w:val="FFFFFF"/>
              </w:rPr>
              <w:t>de gravité</w:t>
            </w:r>
          </w:p>
        </w:tc>
        <w:tc>
          <w:tcPr>
            <w:tcW w:w="3690" w:type="dxa"/>
            <w:tcBorders>
              <w:top w:val="single" w:sz="4" w:space="0" w:color="000000"/>
              <w:left w:val="single" w:sz="4" w:space="0" w:color="000000"/>
              <w:bottom w:val="single" w:sz="4" w:space="0" w:color="000000"/>
              <w:right w:val="single" w:sz="4" w:space="0" w:color="000000"/>
            </w:tcBorders>
            <w:shd w:val="clear" w:color="auto" w:fill="0070C0"/>
          </w:tcPr>
          <w:p w14:paraId="475BDE6A" w14:textId="6995E1B4" w:rsidR="001D40BB" w:rsidRDefault="00801413">
            <w:pPr>
              <w:widowControl w:val="0"/>
              <w:ind w:left="666"/>
              <w:rPr>
                <w:rFonts w:ascii="Calibri" w:eastAsia="Calibri" w:hAnsi="Calibri" w:cs="Calibri"/>
              </w:rPr>
            </w:pPr>
            <w:r>
              <w:rPr>
                <w:rFonts w:ascii="Calibri" w:eastAsia="Calibri" w:hAnsi="Calibri" w:cs="Calibri"/>
                <w:b/>
                <w:color w:val="FFFFFF"/>
              </w:rPr>
              <w:t>Durée maximum d’accusé de réception</w:t>
            </w:r>
          </w:p>
        </w:tc>
        <w:tc>
          <w:tcPr>
            <w:tcW w:w="3985" w:type="dxa"/>
            <w:tcBorders>
              <w:top w:val="single" w:sz="4" w:space="0" w:color="000000"/>
              <w:left w:val="single" w:sz="4" w:space="0" w:color="000000"/>
              <w:bottom w:val="single" w:sz="4" w:space="0" w:color="000000"/>
              <w:right w:val="single" w:sz="4" w:space="0" w:color="000000"/>
            </w:tcBorders>
            <w:shd w:val="clear" w:color="auto" w:fill="0070C0"/>
          </w:tcPr>
          <w:p w14:paraId="2A706BCA" w14:textId="77777777" w:rsidR="001D40BB" w:rsidRDefault="00801413">
            <w:pPr>
              <w:widowControl w:val="0"/>
              <w:ind w:left="1149"/>
              <w:rPr>
                <w:rFonts w:ascii="Calibri" w:eastAsia="Calibri" w:hAnsi="Calibri" w:cs="Calibri"/>
              </w:rPr>
            </w:pPr>
            <w:r>
              <w:rPr>
                <w:rFonts w:ascii="Calibri" w:eastAsia="Calibri" w:hAnsi="Calibri" w:cs="Calibri"/>
                <w:b/>
                <w:color w:val="FFFFFF"/>
              </w:rPr>
              <w:t xml:space="preserve">Durée maximum de résolution du problème </w:t>
            </w:r>
          </w:p>
        </w:tc>
      </w:tr>
      <w:tr w:rsidR="001D40BB" w14:paraId="39288666" w14:textId="77777777">
        <w:trPr>
          <w:trHeight w:val="820"/>
        </w:trPr>
        <w:tc>
          <w:tcPr>
            <w:tcW w:w="1395" w:type="dxa"/>
            <w:tcBorders>
              <w:top w:val="single" w:sz="4" w:space="0" w:color="000000"/>
              <w:left w:val="single" w:sz="4" w:space="0" w:color="000000"/>
              <w:bottom w:val="single" w:sz="4" w:space="0" w:color="000000"/>
              <w:right w:val="single" w:sz="4" w:space="0" w:color="000000"/>
            </w:tcBorders>
            <w:shd w:val="clear" w:color="auto" w:fill="0070C0"/>
          </w:tcPr>
          <w:p w14:paraId="04BC97FB" w14:textId="77777777" w:rsidR="001D40BB" w:rsidRDefault="001D40BB">
            <w:pPr>
              <w:widowControl w:val="0"/>
              <w:spacing w:before="9"/>
              <w:rPr>
                <w:rFonts w:ascii="Calibri" w:eastAsia="Calibri" w:hAnsi="Calibri" w:cs="Calibri"/>
              </w:rPr>
            </w:pPr>
          </w:p>
          <w:p w14:paraId="521F28E3" w14:textId="77777777" w:rsidR="001D40BB" w:rsidRDefault="00801413">
            <w:pPr>
              <w:widowControl w:val="0"/>
              <w:ind w:left="385" w:right="378"/>
              <w:jc w:val="center"/>
              <w:rPr>
                <w:rFonts w:ascii="Calibri" w:eastAsia="Calibri" w:hAnsi="Calibri" w:cs="Calibri"/>
              </w:rPr>
            </w:pPr>
            <w:r>
              <w:rPr>
                <w:rFonts w:ascii="Calibri" w:eastAsia="Calibri" w:hAnsi="Calibri" w:cs="Calibri"/>
                <w:b/>
                <w:color w:val="FFFFFF"/>
              </w:rPr>
              <w:t>1</w:t>
            </w:r>
          </w:p>
        </w:tc>
        <w:tc>
          <w:tcPr>
            <w:tcW w:w="3690" w:type="dxa"/>
            <w:tcBorders>
              <w:top w:val="single" w:sz="4" w:space="0" w:color="000000"/>
              <w:left w:val="single" w:sz="4" w:space="0" w:color="000000"/>
              <w:bottom w:val="single" w:sz="4" w:space="0" w:color="000000"/>
              <w:right w:val="single" w:sz="4" w:space="0" w:color="000000"/>
            </w:tcBorders>
          </w:tcPr>
          <w:p w14:paraId="107068DB" w14:textId="77777777" w:rsidR="001D40BB" w:rsidRDefault="00801413">
            <w:pPr>
              <w:widowControl w:val="0"/>
              <w:spacing w:before="3"/>
              <w:ind w:left="102"/>
              <w:rPr>
                <w:rFonts w:ascii="Calibri" w:eastAsia="Calibri" w:hAnsi="Calibri" w:cs="Calibri"/>
              </w:rPr>
            </w:pPr>
            <w:r>
              <w:rPr>
                <w:rFonts w:ascii="Calibri" w:eastAsia="Calibri" w:hAnsi="Calibri" w:cs="Calibri"/>
              </w:rPr>
              <w:t>Accusé de réception en une (1) heure</w:t>
            </w:r>
          </w:p>
        </w:tc>
        <w:tc>
          <w:tcPr>
            <w:tcW w:w="3985" w:type="dxa"/>
            <w:tcBorders>
              <w:top w:val="single" w:sz="4" w:space="0" w:color="000000"/>
              <w:left w:val="single" w:sz="4" w:space="0" w:color="000000"/>
              <w:bottom w:val="single" w:sz="4" w:space="0" w:color="000000"/>
              <w:right w:val="single" w:sz="4" w:space="0" w:color="000000"/>
            </w:tcBorders>
          </w:tcPr>
          <w:p w14:paraId="43734B9C" w14:textId="77777777" w:rsidR="001D40BB" w:rsidRDefault="00801413">
            <w:pPr>
              <w:widowControl w:val="0"/>
              <w:spacing w:before="5"/>
              <w:ind w:left="102"/>
              <w:rPr>
                <w:rFonts w:ascii="Calibri" w:eastAsia="Calibri" w:hAnsi="Calibri" w:cs="Calibri"/>
              </w:rPr>
            </w:pPr>
            <w:r>
              <w:rPr>
                <w:rFonts w:ascii="Calibri" w:eastAsia="Calibri" w:hAnsi="Calibri" w:cs="Calibri"/>
              </w:rPr>
              <w:t>Résolution de l’incident en (1) jour ouvrable</w:t>
            </w:r>
          </w:p>
        </w:tc>
      </w:tr>
      <w:tr w:rsidR="001D40BB" w14:paraId="7FCF9B30" w14:textId="77777777">
        <w:trPr>
          <w:trHeight w:val="820"/>
        </w:trPr>
        <w:tc>
          <w:tcPr>
            <w:tcW w:w="1395" w:type="dxa"/>
            <w:tcBorders>
              <w:top w:val="single" w:sz="4" w:space="0" w:color="000000"/>
              <w:left w:val="single" w:sz="4" w:space="0" w:color="000000"/>
              <w:bottom w:val="single" w:sz="4" w:space="0" w:color="000000"/>
              <w:right w:val="single" w:sz="4" w:space="0" w:color="000000"/>
            </w:tcBorders>
            <w:shd w:val="clear" w:color="auto" w:fill="0070C0"/>
          </w:tcPr>
          <w:p w14:paraId="62B8D204" w14:textId="77777777" w:rsidR="001D40BB" w:rsidRDefault="001D40BB">
            <w:pPr>
              <w:widowControl w:val="0"/>
              <w:spacing w:before="4"/>
              <w:rPr>
                <w:rFonts w:ascii="Calibri" w:eastAsia="Calibri" w:hAnsi="Calibri" w:cs="Calibri"/>
              </w:rPr>
            </w:pPr>
          </w:p>
          <w:p w14:paraId="675DD0EC" w14:textId="77777777" w:rsidR="001D40BB" w:rsidRDefault="00801413">
            <w:pPr>
              <w:widowControl w:val="0"/>
              <w:ind w:left="385" w:right="378"/>
              <w:jc w:val="center"/>
              <w:rPr>
                <w:rFonts w:ascii="Calibri" w:eastAsia="Calibri" w:hAnsi="Calibri" w:cs="Calibri"/>
              </w:rPr>
            </w:pPr>
            <w:r>
              <w:rPr>
                <w:rFonts w:ascii="Calibri" w:eastAsia="Calibri" w:hAnsi="Calibri" w:cs="Calibri"/>
                <w:b/>
                <w:color w:val="FFFFFF"/>
              </w:rPr>
              <w:t>2</w:t>
            </w:r>
          </w:p>
        </w:tc>
        <w:tc>
          <w:tcPr>
            <w:tcW w:w="3690" w:type="dxa"/>
            <w:tcBorders>
              <w:top w:val="single" w:sz="4" w:space="0" w:color="000000"/>
              <w:left w:val="single" w:sz="4" w:space="0" w:color="000000"/>
              <w:bottom w:val="single" w:sz="4" w:space="0" w:color="000000"/>
              <w:right w:val="single" w:sz="4" w:space="0" w:color="000000"/>
            </w:tcBorders>
          </w:tcPr>
          <w:p w14:paraId="1524D60A" w14:textId="77777777" w:rsidR="001D40BB" w:rsidRDefault="00801413">
            <w:pPr>
              <w:widowControl w:val="0"/>
              <w:ind w:left="102"/>
              <w:rPr>
                <w:rFonts w:ascii="Calibri" w:eastAsia="Calibri" w:hAnsi="Calibri" w:cs="Calibri"/>
              </w:rPr>
            </w:pPr>
            <w:r>
              <w:rPr>
                <w:rFonts w:ascii="Calibri" w:eastAsia="Calibri" w:hAnsi="Calibri" w:cs="Calibri"/>
              </w:rPr>
              <w:t>Accusé de réception dans les quatre (4) heures</w:t>
            </w:r>
          </w:p>
        </w:tc>
        <w:tc>
          <w:tcPr>
            <w:tcW w:w="3985" w:type="dxa"/>
            <w:tcBorders>
              <w:top w:val="single" w:sz="4" w:space="0" w:color="000000"/>
              <w:left w:val="single" w:sz="4" w:space="0" w:color="000000"/>
              <w:bottom w:val="single" w:sz="4" w:space="0" w:color="000000"/>
              <w:right w:val="single" w:sz="4" w:space="0" w:color="000000"/>
            </w:tcBorders>
          </w:tcPr>
          <w:p w14:paraId="4133EB1D" w14:textId="77777777" w:rsidR="001D40BB" w:rsidRDefault="00801413">
            <w:pPr>
              <w:widowControl w:val="0"/>
              <w:ind w:left="102"/>
              <w:rPr>
                <w:rFonts w:ascii="Calibri" w:eastAsia="Calibri" w:hAnsi="Calibri" w:cs="Calibri"/>
              </w:rPr>
            </w:pPr>
            <w:r>
              <w:rPr>
                <w:rFonts w:ascii="Calibri" w:eastAsia="Calibri" w:hAnsi="Calibri" w:cs="Calibri"/>
              </w:rPr>
              <w:t>Résolution de l’incident dans les (2) jours ouvrables</w:t>
            </w:r>
          </w:p>
        </w:tc>
      </w:tr>
      <w:tr w:rsidR="001D40BB" w14:paraId="2ADC3D4E" w14:textId="77777777">
        <w:trPr>
          <w:trHeight w:val="720"/>
        </w:trPr>
        <w:tc>
          <w:tcPr>
            <w:tcW w:w="1395" w:type="dxa"/>
            <w:tcBorders>
              <w:top w:val="single" w:sz="4" w:space="0" w:color="000000"/>
              <w:left w:val="single" w:sz="4" w:space="0" w:color="000000"/>
              <w:bottom w:val="single" w:sz="4" w:space="0" w:color="000000"/>
              <w:right w:val="single" w:sz="4" w:space="0" w:color="000000"/>
            </w:tcBorders>
            <w:shd w:val="clear" w:color="auto" w:fill="0070C0"/>
          </w:tcPr>
          <w:p w14:paraId="5A81709B" w14:textId="77777777" w:rsidR="001D40BB" w:rsidRDefault="00801413">
            <w:pPr>
              <w:widowControl w:val="0"/>
              <w:ind w:left="385" w:right="378"/>
              <w:jc w:val="center"/>
              <w:rPr>
                <w:rFonts w:ascii="Calibri" w:eastAsia="Calibri" w:hAnsi="Calibri" w:cs="Calibri"/>
              </w:rPr>
            </w:pPr>
            <w:r>
              <w:rPr>
                <w:rFonts w:ascii="Calibri" w:eastAsia="Calibri" w:hAnsi="Calibri" w:cs="Calibri"/>
                <w:b/>
                <w:color w:val="FFFFFF"/>
              </w:rPr>
              <w:t>3</w:t>
            </w:r>
          </w:p>
        </w:tc>
        <w:tc>
          <w:tcPr>
            <w:tcW w:w="3690" w:type="dxa"/>
            <w:tcBorders>
              <w:top w:val="single" w:sz="4" w:space="0" w:color="000000"/>
              <w:left w:val="single" w:sz="4" w:space="0" w:color="000000"/>
              <w:bottom w:val="single" w:sz="4" w:space="0" w:color="000000"/>
              <w:right w:val="single" w:sz="4" w:space="0" w:color="000000"/>
            </w:tcBorders>
          </w:tcPr>
          <w:p w14:paraId="32C9C100" w14:textId="77777777" w:rsidR="001D40BB" w:rsidRDefault="00801413">
            <w:pPr>
              <w:widowControl w:val="0"/>
              <w:ind w:left="102"/>
              <w:rPr>
                <w:rFonts w:ascii="Calibri" w:eastAsia="Calibri" w:hAnsi="Calibri" w:cs="Calibri"/>
              </w:rPr>
            </w:pPr>
            <w:r>
              <w:rPr>
                <w:rFonts w:ascii="Calibri" w:eastAsia="Calibri" w:hAnsi="Calibri" w:cs="Calibri"/>
              </w:rPr>
              <w:t>Accusé de réception un (1) jour ouvrable</w:t>
            </w:r>
          </w:p>
        </w:tc>
        <w:tc>
          <w:tcPr>
            <w:tcW w:w="3985" w:type="dxa"/>
            <w:tcBorders>
              <w:top w:val="single" w:sz="4" w:space="0" w:color="000000"/>
              <w:left w:val="single" w:sz="4" w:space="0" w:color="000000"/>
              <w:bottom w:val="single" w:sz="4" w:space="0" w:color="000000"/>
              <w:right w:val="single" w:sz="4" w:space="0" w:color="000000"/>
            </w:tcBorders>
          </w:tcPr>
          <w:p w14:paraId="00FDFCEA" w14:textId="77777777" w:rsidR="001D40BB" w:rsidRDefault="00801413">
            <w:pPr>
              <w:widowControl w:val="0"/>
              <w:ind w:left="102"/>
              <w:rPr>
                <w:rFonts w:ascii="Calibri" w:eastAsia="Calibri" w:hAnsi="Calibri" w:cs="Calibri"/>
              </w:rPr>
            </w:pPr>
            <w:r>
              <w:rPr>
                <w:rFonts w:ascii="Calibri" w:eastAsia="Calibri" w:hAnsi="Calibri" w:cs="Calibri"/>
              </w:rPr>
              <w:t>Résolution de l’incident dans quatre (4) jours ouvrables</w:t>
            </w:r>
          </w:p>
        </w:tc>
      </w:tr>
      <w:tr w:rsidR="001D40BB" w14:paraId="11D7EBD3" w14:textId="77777777">
        <w:trPr>
          <w:trHeight w:val="820"/>
        </w:trPr>
        <w:tc>
          <w:tcPr>
            <w:tcW w:w="1395" w:type="dxa"/>
            <w:tcBorders>
              <w:top w:val="single" w:sz="4" w:space="0" w:color="000000"/>
              <w:left w:val="single" w:sz="4" w:space="0" w:color="000000"/>
              <w:bottom w:val="single" w:sz="4" w:space="0" w:color="000000"/>
              <w:right w:val="single" w:sz="4" w:space="0" w:color="000000"/>
            </w:tcBorders>
            <w:shd w:val="clear" w:color="auto" w:fill="0070C0"/>
          </w:tcPr>
          <w:p w14:paraId="5E2897D3" w14:textId="77777777" w:rsidR="001D40BB" w:rsidRDefault="001D40BB">
            <w:pPr>
              <w:widowControl w:val="0"/>
              <w:spacing w:before="4"/>
              <w:rPr>
                <w:rFonts w:ascii="Calibri" w:eastAsia="Calibri" w:hAnsi="Calibri" w:cs="Calibri"/>
              </w:rPr>
            </w:pPr>
          </w:p>
          <w:p w14:paraId="565571B9" w14:textId="77777777" w:rsidR="001D40BB" w:rsidRDefault="00801413">
            <w:pPr>
              <w:widowControl w:val="0"/>
              <w:ind w:left="385" w:right="378"/>
              <w:jc w:val="center"/>
              <w:rPr>
                <w:rFonts w:ascii="Calibri" w:eastAsia="Calibri" w:hAnsi="Calibri" w:cs="Calibri"/>
              </w:rPr>
            </w:pPr>
            <w:r>
              <w:rPr>
                <w:rFonts w:ascii="Calibri" w:eastAsia="Calibri" w:hAnsi="Calibri" w:cs="Calibri"/>
                <w:b/>
                <w:color w:val="FFFFFF"/>
              </w:rPr>
              <w:t>4</w:t>
            </w:r>
          </w:p>
        </w:tc>
        <w:tc>
          <w:tcPr>
            <w:tcW w:w="3690" w:type="dxa"/>
            <w:tcBorders>
              <w:top w:val="single" w:sz="4" w:space="0" w:color="000000"/>
              <w:left w:val="single" w:sz="4" w:space="0" w:color="000000"/>
              <w:bottom w:val="single" w:sz="4" w:space="0" w:color="000000"/>
              <w:right w:val="single" w:sz="4" w:space="0" w:color="000000"/>
            </w:tcBorders>
          </w:tcPr>
          <w:p w14:paraId="26F8B64D" w14:textId="77777777" w:rsidR="001D40BB" w:rsidRDefault="00801413">
            <w:pPr>
              <w:widowControl w:val="0"/>
              <w:ind w:left="102"/>
              <w:rPr>
                <w:rFonts w:ascii="Calibri" w:eastAsia="Calibri" w:hAnsi="Calibri" w:cs="Calibri"/>
              </w:rPr>
            </w:pPr>
            <w:r>
              <w:rPr>
                <w:rFonts w:ascii="Calibri" w:eastAsia="Calibri" w:hAnsi="Calibri" w:cs="Calibri"/>
              </w:rPr>
              <w:t>Accusé  de  réception  dans les  deux    (2) jours ouvrables</w:t>
            </w:r>
          </w:p>
        </w:tc>
        <w:tc>
          <w:tcPr>
            <w:tcW w:w="3985" w:type="dxa"/>
            <w:tcBorders>
              <w:top w:val="single" w:sz="4" w:space="0" w:color="000000"/>
              <w:left w:val="single" w:sz="4" w:space="0" w:color="000000"/>
              <w:bottom w:val="single" w:sz="4" w:space="0" w:color="000000"/>
              <w:right w:val="single" w:sz="4" w:space="0" w:color="000000"/>
            </w:tcBorders>
          </w:tcPr>
          <w:p w14:paraId="2E76779F" w14:textId="77777777" w:rsidR="001D40BB" w:rsidRDefault="00801413">
            <w:pPr>
              <w:widowControl w:val="0"/>
              <w:ind w:left="102"/>
              <w:rPr>
                <w:rFonts w:ascii="Calibri" w:eastAsia="Calibri" w:hAnsi="Calibri" w:cs="Calibri"/>
              </w:rPr>
            </w:pPr>
            <w:r>
              <w:rPr>
                <w:rFonts w:ascii="Calibri" w:eastAsia="Calibri" w:hAnsi="Calibri" w:cs="Calibri"/>
              </w:rPr>
              <w:t>Résolution de l’incident dans cinq (5) jours ouvrables</w:t>
            </w:r>
          </w:p>
        </w:tc>
      </w:tr>
    </w:tbl>
    <w:p w14:paraId="237EC80F" w14:textId="77777777" w:rsidR="001D40BB" w:rsidRDefault="001D40BB">
      <w:pPr>
        <w:widowControl w:val="0"/>
        <w:spacing w:before="3"/>
        <w:rPr>
          <w:rFonts w:ascii="Calibri" w:eastAsia="Calibri" w:hAnsi="Calibri" w:cs="Calibri"/>
          <w:sz w:val="15"/>
          <w:szCs w:val="15"/>
        </w:rPr>
      </w:pPr>
    </w:p>
    <w:p w14:paraId="23E6A595" w14:textId="453AC8AD" w:rsidR="001D40BB" w:rsidRDefault="001D40BB" w:rsidP="001B20B7">
      <w:pPr>
        <w:widowControl w:val="0"/>
        <w:spacing w:before="11"/>
        <w:rPr>
          <w:rFonts w:ascii="Calibri" w:eastAsia="Calibri" w:hAnsi="Calibri" w:cs="Calibri"/>
        </w:rPr>
      </w:pPr>
    </w:p>
    <w:p w14:paraId="626B1154" w14:textId="77777777" w:rsidR="001D40BB" w:rsidRDefault="00801413">
      <w:pPr>
        <w:jc w:val="both"/>
        <w:rPr>
          <w:rFonts w:ascii="Calibri" w:eastAsia="Calibri" w:hAnsi="Calibri" w:cs="Calibri"/>
        </w:rPr>
      </w:pPr>
      <w:r>
        <w:rPr>
          <w:rFonts w:ascii="Calibri" w:eastAsia="Calibri" w:hAnsi="Calibri" w:cs="Calibri"/>
          <w:b/>
        </w:rPr>
        <w:t>ARTICLE 8 : DROIT APPLICABLE ET LANGUE DU CONTRAT</w:t>
      </w:r>
    </w:p>
    <w:p w14:paraId="4084B94E" w14:textId="77777777" w:rsidR="001D40BB" w:rsidRDefault="001D40BB">
      <w:pPr>
        <w:jc w:val="both"/>
        <w:rPr>
          <w:rFonts w:ascii="Calibri" w:eastAsia="Calibri" w:hAnsi="Calibri" w:cs="Calibri"/>
          <w:sz w:val="14"/>
          <w:szCs w:val="14"/>
        </w:rPr>
      </w:pPr>
    </w:p>
    <w:p w14:paraId="0417ED4F" w14:textId="77777777" w:rsidR="001B20B7" w:rsidRPr="001B20B7" w:rsidRDefault="001B20B7" w:rsidP="001B20B7">
      <w:pPr>
        <w:jc w:val="both"/>
        <w:rPr>
          <w:rFonts w:asciiTheme="majorHAnsi" w:hAnsiTheme="majorHAnsi" w:cstheme="majorHAnsi"/>
        </w:rPr>
      </w:pPr>
      <w:r w:rsidRPr="001B20B7">
        <w:rPr>
          <w:rFonts w:asciiTheme="majorHAnsi" w:hAnsiTheme="majorHAnsi" w:cstheme="majorHAnsi"/>
        </w:rPr>
        <w:t xml:space="preserve">Le contrat est soumis au droit en vigueur </w:t>
      </w:r>
      <w:r w:rsidRPr="001B20B7">
        <w:rPr>
          <w:rFonts w:asciiTheme="majorHAnsi" w:hAnsiTheme="majorHAnsi" w:cstheme="majorHAnsi"/>
          <w:b/>
          <w:color w:val="FF0000"/>
        </w:rPr>
        <w:t>dans le pays du client (préciser)</w:t>
      </w:r>
      <w:r w:rsidRPr="001B20B7">
        <w:rPr>
          <w:rFonts w:asciiTheme="majorHAnsi" w:hAnsiTheme="majorHAnsi" w:cstheme="majorHAnsi"/>
        </w:rPr>
        <w:t xml:space="preserve"> et la langue du contrat est </w:t>
      </w:r>
      <w:r w:rsidRPr="001B20B7">
        <w:rPr>
          <w:rFonts w:asciiTheme="majorHAnsi" w:hAnsiTheme="majorHAnsi" w:cstheme="majorHAnsi"/>
          <w:b/>
          <w:color w:val="FF0000"/>
        </w:rPr>
        <w:t>la langue du client (préciser)</w:t>
      </w:r>
      <w:r w:rsidRPr="001B20B7">
        <w:rPr>
          <w:rFonts w:asciiTheme="majorHAnsi" w:hAnsiTheme="majorHAnsi" w:cstheme="majorHAnsi"/>
        </w:rPr>
        <w:t>.</w:t>
      </w:r>
    </w:p>
    <w:p w14:paraId="409D918A" w14:textId="77777777" w:rsidR="001D40BB" w:rsidRDefault="00801413">
      <w:pPr>
        <w:keepNext/>
        <w:pBdr>
          <w:top w:val="nil"/>
          <w:left w:val="nil"/>
          <w:bottom w:val="nil"/>
          <w:right w:val="nil"/>
          <w:between w:val="nil"/>
        </w:pBdr>
        <w:spacing w:before="240" w:after="60"/>
        <w:jc w:val="both"/>
        <w:rPr>
          <w:rFonts w:ascii="Calibri" w:eastAsia="Calibri" w:hAnsi="Calibri" w:cs="Calibri"/>
          <w:b/>
          <w:color w:val="FF0000"/>
        </w:rPr>
      </w:pPr>
      <w:r>
        <w:rPr>
          <w:rFonts w:ascii="Calibri" w:eastAsia="Calibri" w:hAnsi="Calibri" w:cs="Calibri"/>
          <w:b/>
          <w:color w:val="000000"/>
        </w:rPr>
        <w:t>ARTICLE 9 : DUREE</w:t>
      </w:r>
    </w:p>
    <w:p w14:paraId="77E54202" w14:textId="77777777" w:rsidR="001D40BB" w:rsidRDefault="001D40BB">
      <w:pPr>
        <w:jc w:val="both"/>
        <w:rPr>
          <w:rFonts w:ascii="Calibri" w:eastAsia="Calibri" w:hAnsi="Calibri" w:cs="Calibri"/>
          <w:sz w:val="2"/>
          <w:szCs w:val="2"/>
          <w:u w:val="single"/>
        </w:rPr>
      </w:pPr>
    </w:p>
    <w:p w14:paraId="31222FA1" w14:textId="77777777" w:rsidR="001D40BB" w:rsidRDefault="001D40BB">
      <w:pPr>
        <w:jc w:val="both"/>
        <w:rPr>
          <w:rFonts w:ascii="Calibri" w:eastAsia="Calibri" w:hAnsi="Calibri" w:cs="Calibri"/>
          <w:sz w:val="4"/>
          <w:szCs w:val="4"/>
        </w:rPr>
      </w:pPr>
    </w:p>
    <w:p w14:paraId="0789F25B" w14:textId="77777777" w:rsidR="001D40BB" w:rsidRDefault="00801413">
      <w:pPr>
        <w:jc w:val="both"/>
        <w:rPr>
          <w:rFonts w:ascii="Calibri" w:eastAsia="Calibri" w:hAnsi="Calibri" w:cs="Calibri"/>
        </w:rPr>
      </w:pPr>
      <w:r>
        <w:rPr>
          <w:rFonts w:ascii="Calibri" w:eastAsia="Calibri" w:hAnsi="Calibri" w:cs="Calibri"/>
        </w:rPr>
        <w:t xml:space="preserve">Le présent contrat couvre une période d’un an renouvelable par tacite reconduction. </w:t>
      </w:r>
    </w:p>
    <w:p w14:paraId="52234FBE" w14:textId="77777777" w:rsidR="001D40BB" w:rsidRDefault="001D40BB">
      <w:pPr>
        <w:jc w:val="both"/>
        <w:rPr>
          <w:rFonts w:ascii="Calibri" w:eastAsia="Calibri" w:hAnsi="Calibri" w:cs="Calibri"/>
          <w:sz w:val="16"/>
          <w:szCs w:val="16"/>
        </w:rPr>
      </w:pPr>
    </w:p>
    <w:p w14:paraId="2FB71F31" w14:textId="77777777" w:rsidR="001D40BB" w:rsidRDefault="00801413">
      <w:pPr>
        <w:jc w:val="both"/>
        <w:rPr>
          <w:rFonts w:ascii="Calibri" w:eastAsia="Calibri" w:hAnsi="Calibri" w:cs="Calibri"/>
        </w:rPr>
      </w:pPr>
      <w:r>
        <w:rPr>
          <w:rFonts w:ascii="Calibri" w:eastAsia="Calibri" w:hAnsi="Calibri" w:cs="Calibri"/>
        </w:rPr>
        <w:t>Il peut être modifié d’un commun accord sous la forme d’un avenant faisant partie intégrante du présent contrat.</w:t>
      </w:r>
    </w:p>
    <w:p w14:paraId="1F34553F" w14:textId="77777777" w:rsidR="001D40BB" w:rsidRDefault="001D40BB">
      <w:pPr>
        <w:jc w:val="both"/>
        <w:rPr>
          <w:rFonts w:ascii="Calibri" w:eastAsia="Calibri" w:hAnsi="Calibri" w:cs="Calibri"/>
          <w:sz w:val="2"/>
          <w:szCs w:val="2"/>
        </w:rPr>
      </w:pPr>
    </w:p>
    <w:p w14:paraId="35B71F70" w14:textId="77777777" w:rsidR="001D40BB" w:rsidRDefault="00801413">
      <w:pPr>
        <w:keepNext/>
        <w:pBdr>
          <w:top w:val="nil"/>
          <w:left w:val="nil"/>
          <w:bottom w:val="nil"/>
          <w:right w:val="nil"/>
          <w:between w:val="nil"/>
        </w:pBdr>
        <w:spacing w:before="240" w:after="60"/>
        <w:jc w:val="both"/>
        <w:rPr>
          <w:rFonts w:ascii="Calibri" w:eastAsia="Calibri" w:hAnsi="Calibri" w:cs="Calibri"/>
          <w:b/>
          <w:color w:val="FF0000"/>
        </w:rPr>
      </w:pPr>
      <w:r>
        <w:rPr>
          <w:rFonts w:ascii="Calibri" w:eastAsia="Calibri" w:hAnsi="Calibri" w:cs="Calibri"/>
          <w:b/>
          <w:color w:val="000000"/>
        </w:rPr>
        <w:t>ARTICLE 10 : RESILIATION</w:t>
      </w:r>
    </w:p>
    <w:p w14:paraId="4D3DE573" w14:textId="77777777" w:rsidR="001D40BB" w:rsidRDefault="001D40BB">
      <w:pPr>
        <w:jc w:val="both"/>
        <w:rPr>
          <w:rFonts w:ascii="Calibri" w:eastAsia="Calibri" w:hAnsi="Calibri" w:cs="Calibri"/>
          <w:sz w:val="8"/>
          <w:szCs w:val="8"/>
        </w:rPr>
      </w:pPr>
    </w:p>
    <w:p w14:paraId="5A985DD8" w14:textId="77777777" w:rsidR="001D40BB" w:rsidRDefault="00801413">
      <w:pPr>
        <w:jc w:val="both"/>
        <w:rPr>
          <w:rFonts w:ascii="Calibri" w:eastAsia="Calibri" w:hAnsi="Calibri" w:cs="Calibri"/>
        </w:rPr>
      </w:pPr>
      <w:r>
        <w:rPr>
          <w:rFonts w:ascii="Calibri" w:eastAsia="Calibri" w:hAnsi="Calibri" w:cs="Calibri"/>
        </w:rPr>
        <w:t>Le présent contrat peut être résilié à tout moment par l’une des Parties à condition que la Partie qui entend le résilier le notifie à l’autre Partie sous forme d’un préavis de trois (03) mois avant la date effective de résiliation.</w:t>
      </w:r>
    </w:p>
    <w:p w14:paraId="225504FB" w14:textId="77777777" w:rsidR="001D40BB" w:rsidRDefault="001D40BB">
      <w:pPr>
        <w:jc w:val="both"/>
        <w:rPr>
          <w:rFonts w:ascii="Calibri" w:eastAsia="Calibri" w:hAnsi="Calibri" w:cs="Calibri"/>
          <w:sz w:val="20"/>
          <w:szCs w:val="20"/>
        </w:rPr>
      </w:pPr>
    </w:p>
    <w:p w14:paraId="32ACDF09" w14:textId="77777777" w:rsidR="001D40BB" w:rsidRDefault="00801413">
      <w:pPr>
        <w:jc w:val="both"/>
        <w:rPr>
          <w:rFonts w:ascii="Calibri" w:eastAsia="Calibri" w:hAnsi="Calibri" w:cs="Calibri"/>
        </w:rPr>
      </w:pPr>
      <w:r>
        <w:rPr>
          <w:rFonts w:ascii="Calibri" w:eastAsia="Calibri" w:hAnsi="Calibri" w:cs="Calibri"/>
        </w:rPr>
        <w:t>Le présent contrat peut être résilié dans les cas suivants :</w:t>
      </w:r>
    </w:p>
    <w:p w14:paraId="2CF52B8C" w14:textId="77777777" w:rsidR="001D40BB" w:rsidRDefault="00801413">
      <w:pPr>
        <w:numPr>
          <w:ilvl w:val="0"/>
          <w:numId w:val="5"/>
        </w:numPr>
        <w:pBdr>
          <w:top w:val="nil"/>
          <w:left w:val="nil"/>
          <w:bottom w:val="nil"/>
          <w:right w:val="nil"/>
          <w:between w:val="nil"/>
        </w:pBdr>
        <w:jc w:val="both"/>
        <w:rPr>
          <w:color w:val="000000"/>
        </w:rPr>
      </w:pPr>
      <w:r>
        <w:rPr>
          <w:rFonts w:ascii="Calibri" w:eastAsia="Calibri" w:hAnsi="Calibri" w:cs="Calibri"/>
          <w:color w:val="000000"/>
        </w:rPr>
        <w:t>Non-respect des obligations par l’une des Parties ;</w:t>
      </w:r>
    </w:p>
    <w:p w14:paraId="54945414" w14:textId="77777777" w:rsidR="001D40BB" w:rsidRDefault="00801413">
      <w:pPr>
        <w:numPr>
          <w:ilvl w:val="0"/>
          <w:numId w:val="5"/>
        </w:numPr>
        <w:pBdr>
          <w:top w:val="nil"/>
          <w:left w:val="nil"/>
          <w:bottom w:val="nil"/>
          <w:right w:val="nil"/>
          <w:between w:val="nil"/>
        </w:pBdr>
        <w:jc w:val="both"/>
        <w:rPr>
          <w:color w:val="000000"/>
        </w:rPr>
      </w:pPr>
      <w:r>
        <w:rPr>
          <w:rFonts w:ascii="Calibri" w:eastAsia="Calibri" w:hAnsi="Calibri" w:cs="Calibri"/>
          <w:color w:val="000000"/>
        </w:rPr>
        <w:t>Refus de paiement des frais de maintenance par le Client ;</w:t>
      </w:r>
    </w:p>
    <w:p w14:paraId="596A6246" w14:textId="77777777" w:rsidR="001D40BB" w:rsidRDefault="00801413">
      <w:pPr>
        <w:numPr>
          <w:ilvl w:val="0"/>
          <w:numId w:val="5"/>
        </w:numPr>
        <w:pBdr>
          <w:top w:val="nil"/>
          <w:left w:val="nil"/>
          <w:bottom w:val="nil"/>
          <w:right w:val="nil"/>
          <w:between w:val="nil"/>
        </w:pBdr>
        <w:jc w:val="both"/>
        <w:rPr>
          <w:color w:val="000000"/>
        </w:rPr>
      </w:pPr>
      <w:r>
        <w:rPr>
          <w:rFonts w:ascii="Calibri" w:eastAsia="Calibri" w:hAnsi="Calibri" w:cs="Calibri"/>
          <w:color w:val="000000"/>
        </w:rPr>
        <w:t>Mauvaise foi prouvée de l’une des Parties.</w:t>
      </w:r>
    </w:p>
    <w:p w14:paraId="6148FD8E" w14:textId="77777777" w:rsidR="001D40BB" w:rsidRDefault="001D40BB">
      <w:pPr>
        <w:jc w:val="both"/>
        <w:rPr>
          <w:rFonts w:ascii="Calibri" w:eastAsia="Calibri" w:hAnsi="Calibri" w:cs="Calibri"/>
        </w:rPr>
      </w:pPr>
    </w:p>
    <w:p w14:paraId="48342087" w14:textId="77777777" w:rsidR="001D40BB" w:rsidRDefault="00801413">
      <w:pPr>
        <w:jc w:val="both"/>
        <w:rPr>
          <w:rFonts w:ascii="Calibri" w:eastAsia="Calibri" w:hAnsi="Calibri" w:cs="Calibri"/>
        </w:rPr>
      </w:pPr>
      <w:r>
        <w:rPr>
          <w:rFonts w:ascii="Calibri" w:eastAsia="Calibri" w:hAnsi="Calibri" w:cs="Calibri"/>
          <w:b/>
        </w:rPr>
        <w:t>ARTICLE 11 : ATTRIBUTION DE JURIDICTION</w:t>
      </w:r>
    </w:p>
    <w:p w14:paraId="12D0C31F" w14:textId="77777777" w:rsidR="001D40BB" w:rsidRDefault="001D40BB">
      <w:pPr>
        <w:ind w:left="-57"/>
        <w:jc w:val="both"/>
        <w:rPr>
          <w:rFonts w:ascii="Calibri" w:eastAsia="Calibri" w:hAnsi="Calibri" w:cs="Calibri"/>
          <w:sz w:val="20"/>
          <w:szCs w:val="20"/>
        </w:rPr>
      </w:pPr>
    </w:p>
    <w:p w14:paraId="68C04552" w14:textId="77777777" w:rsidR="001B20B7" w:rsidRPr="001B20B7" w:rsidRDefault="00801413" w:rsidP="001B20B7">
      <w:pPr>
        <w:jc w:val="both"/>
        <w:rPr>
          <w:rFonts w:asciiTheme="majorHAnsi" w:hAnsiTheme="majorHAnsi" w:cstheme="majorHAnsi"/>
          <w:b/>
          <w:color w:val="FF0000"/>
        </w:rPr>
      </w:pPr>
      <w:r w:rsidRPr="001B20B7">
        <w:rPr>
          <w:rFonts w:asciiTheme="majorHAnsi" w:eastAsia="Calibri" w:hAnsiTheme="majorHAnsi" w:cstheme="majorHAnsi"/>
        </w:rPr>
        <w:t xml:space="preserve">En cas de litige, si aucun règlement à l’amiable ne peut intervenir, il en sera référé </w:t>
      </w:r>
      <w:r w:rsidR="001B20B7" w:rsidRPr="001B20B7">
        <w:rPr>
          <w:rFonts w:asciiTheme="majorHAnsi" w:hAnsiTheme="majorHAnsi" w:cstheme="majorHAnsi"/>
          <w:b/>
          <w:color w:val="FF0000"/>
        </w:rPr>
        <w:t>à la juridiction compétente du Siège du Client.</w:t>
      </w:r>
    </w:p>
    <w:p w14:paraId="681E038B" w14:textId="0A0B2612" w:rsidR="001D40BB" w:rsidRDefault="001D40BB">
      <w:pPr>
        <w:jc w:val="both"/>
        <w:rPr>
          <w:rFonts w:ascii="Calibri" w:eastAsia="Calibri" w:hAnsi="Calibri" w:cs="Calibri"/>
          <w:sz w:val="20"/>
          <w:szCs w:val="20"/>
        </w:rPr>
      </w:pPr>
    </w:p>
    <w:p w14:paraId="627ADA9D" w14:textId="77777777" w:rsidR="001D40BB" w:rsidRDefault="00801413">
      <w:pPr>
        <w:jc w:val="both"/>
        <w:rPr>
          <w:rFonts w:ascii="Calibri" w:eastAsia="Calibri" w:hAnsi="Calibri" w:cs="Calibri"/>
        </w:rPr>
      </w:pPr>
      <w:r>
        <w:rPr>
          <w:rFonts w:ascii="Calibri" w:eastAsia="Calibri" w:hAnsi="Calibri" w:cs="Calibri"/>
          <w:b/>
        </w:rPr>
        <w:t>ARTICLE 12 : ELECTION DE DOMICILE</w:t>
      </w:r>
    </w:p>
    <w:p w14:paraId="1E21A130" w14:textId="77777777" w:rsidR="001D40BB" w:rsidRDefault="001D40BB">
      <w:pPr>
        <w:jc w:val="both"/>
        <w:rPr>
          <w:rFonts w:ascii="Calibri" w:eastAsia="Calibri" w:hAnsi="Calibri" w:cs="Calibri"/>
          <w:sz w:val="20"/>
          <w:szCs w:val="20"/>
        </w:rPr>
      </w:pPr>
    </w:p>
    <w:p w14:paraId="778E98F3" w14:textId="77777777" w:rsidR="001B20B7" w:rsidRPr="001B20B7" w:rsidRDefault="001B20B7" w:rsidP="001B20B7">
      <w:pPr>
        <w:jc w:val="both"/>
        <w:rPr>
          <w:rFonts w:asciiTheme="majorHAnsi" w:hAnsiTheme="majorHAnsi" w:cstheme="majorHAnsi"/>
        </w:rPr>
      </w:pPr>
      <w:r w:rsidRPr="001B20B7">
        <w:rPr>
          <w:rFonts w:asciiTheme="majorHAnsi" w:hAnsiTheme="majorHAnsi" w:cstheme="majorHAnsi"/>
        </w:rPr>
        <w:t>Pour l’exécution des clauses du présent contrat, les parties élisent domicile et peuvent recevoir toute notification aux adresses suivantes :</w:t>
      </w:r>
    </w:p>
    <w:p w14:paraId="348EA75A" w14:textId="77777777" w:rsidR="001B20B7" w:rsidRPr="001B20B7" w:rsidRDefault="001B20B7" w:rsidP="001B20B7">
      <w:pPr>
        <w:jc w:val="both"/>
        <w:rPr>
          <w:rFonts w:asciiTheme="majorHAnsi" w:hAnsiTheme="majorHAnsi" w:cstheme="majorHAnsi"/>
          <w:sz w:val="16"/>
          <w:szCs w:val="16"/>
        </w:rPr>
      </w:pPr>
    </w:p>
    <w:p w14:paraId="5FB6F1F3" w14:textId="77777777" w:rsidR="001B20B7" w:rsidRPr="001B20B7" w:rsidRDefault="001B20B7" w:rsidP="001B20B7">
      <w:pPr>
        <w:pStyle w:val="Titre1"/>
        <w:keepLines w:val="0"/>
        <w:numPr>
          <w:ilvl w:val="0"/>
          <w:numId w:val="14"/>
        </w:numPr>
        <w:spacing w:before="0" w:after="0"/>
        <w:jc w:val="both"/>
        <w:rPr>
          <w:rFonts w:asciiTheme="majorHAnsi" w:hAnsiTheme="majorHAnsi" w:cstheme="majorHAnsi"/>
          <w:color w:val="7030A0"/>
          <w:sz w:val="24"/>
          <w:szCs w:val="24"/>
        </w:rPr>
      </w:pPr>
      <w:r w:rsidRPr="001B20B7">
        <w:rPr>
          <w:rFonts w:asciiTheme="majorHAnsi" w:hAnsiTheme="majorHAnsi" w:cstheme="majorHAnsi"/>
          <w:color w:val="7030A0"/>
          <w:sz w:val="24"/>
          <w:szCs w:val="24"/>
        </w:rPr>
        <w:lastRenderedPageBreak/>
        <w:t>Adresse du fournisseur</w:t>
      </w:r>
    </w:p>
    <w:p w14:paraId="086CD158" w14:textId="77777777" w:rsidR="001B20B7" w:rsidRPr="001B20B7" w:rsidRDefault="001B20B7" w:rsidP="001B20B7">
      <w:pPr>
        <w:pStyle w:val="Titre1"/>
        <w:keepLines w:val="0"/>
        <w:numPr>
          <w:ilvl w:val="0"/>
          <w:numId w:val="14"/>
        </w:numPr>
        <w:spacing w:before="0" w:after="0"/>
        <w:jc w:val="both"/>
        <w:rPr>
          <w:rFonts w:asciiTheme="majorHAnsi" w:hAnsiTheme="majorHAnsi" w:cstheme="majorHAnsi"/>
          <w:color w:val="7030A0"/>
          <w:sz w:val="24"/>
          <w:szCs w:val="24"/>
        </w:rPr>
      </w:pPr>
      <w:r w:rsidRPr="001B20B7">
        <w:rPr>
          <w:rFonts w:asciiTheme="majorHAnsi" w:hAnsiTheme="majorHAnsi" w:cstheme="majorHAnsi"/>
          <w:color w:val="7030A0"/>
          <w:sz w:val="24"/>
          <w:szCs w:val="24"/>
        </w:rPr>
        <w:t>Adresse du client</w:t>
      </w:r>
    </w:p>
    <w:p w14:paraId="51A7DD2E" w14:textId="77777777" w:rsidR="001B20B7" w:rsidRPr="001B20B7" w:rsidRDefault="001B20B7" w:rsidP="001B20B7">
      <w:pPr>
        <w:pStyle w:val="Titre2"/>
        <w:jc w:val="both"/>
        <w:rPr>
          <w:rFonts w:asciiTheme="majorHAnsi" w:hAnsiTheme="majorHAnsi" w:cstheme="majorHAnsi"/>
          <w:sz w:val="24"/>
          <w:szCs w:val="24"/>
        </w:rPr>
      </w:pPr>
    </w:p>
    <w:p w14:paraId="2C23F0B4" w14:textId="77777777" w:rsidR="001D40BB" w:rsidRDefault="001D40BB">
      <w:pPr>
        <w:ind w:left="720"/>
        <w:jc w:val="both"/>
        <w:rPr>
          <w:rFonts w:ascii="Calibri" w:eastAsia="Calibri" w:hAnsi="Calibri" w:cs="Calibri"/>
          <w:color w:val="0000FF"/>
          <w:u w:val="single"/>
        </w:rPr>
      </w:pPr>
    </w:p>
    <w:p w14:paraId="79D6070D" w14:textId="77777777" w:rsidR="001D40BB" w:rsidRDefault="00801413">
      <w:pPr>
        <w:jc w:val="both"/>
        <w:rPr>
          <w:rFonts w:ascii="Calibri" w:eastAsia="Calibri" w:hAnsi="Calibri" w:cs="Calibri"/>
        </w:rPr>
      </w:pPr>
      <w:r>
        <w:rPr>
          <w:rFonts w:ascii="Calibri" w:eastAsia="Calibri" w:hAnsi="Calibri" w:cs="Calibri"/>
          <w:b/>
        </w:rPr>
        <w:t>ARTICLE 13 : ENTREE EN VIGUEUR</w:t>
      </w:r>
    </w:p>
    <w:p w14:paraId="22D97084" w14:textId="77777777" w:rsidR="001D40BB" w:rsidRDefault="001D40BB">
      <w:pPr>
        <w:jc w:val="both"/>
        <w:rPr>
          <w:rFonts w:ascii="Calibri" w:eastAsia="Calibri" w:hAnsi="Calibri" w:cs="Calibri"/>
          <w:sz w:val="18"/>
          <w:szCs w:val="18"/>
        </w:rPr>
      </w:pPr>
    </w:p>
    <w:p w14:paraId="0ABE35EC" w14:textId="77777777" w:rsidR="001D40BB" w:rsidRDefault="00801413">
      <w:pPr>
        <w:jc w:val="both"/>
        <w:rPr>
          <w:rFonts w:ascii="Calibri" w:eastAsia="Calibri" w:hAnsi="Calibri" w:cs="Calibri"/>
        </w:rPr>
      </w:pPr>
      <w:r>
        <w:rPr>
          <w:rFonts w:ascii="Calibri" w:eastAsia="Calibri" w:hAnsi="Calibri" w:cs="Calibri"/>
        </w:rPr>
        <w:t>Le présent contrat prend effet à compter de la date de signature par les deux parties.</w:t>
      </w:r>
    </w:p>
    <w:p w14:paraId="3E275A87" w14:textId="77777777" w:rsidR="001D40BB" w:rsidRDefault="001D40BB">
      <w:pPr>
        <w:jc w:val="both"/>
        <w:rPr>
          <w:rFonts w:ascii="Calibri" w:eastAsia="Calibri" w:hAnsi="Calibri" w:cs="Calibri"/>
          <w:sz w:val="16"/>
          <w:szCs w:val="16"/>
        </w:rPr>
      </w:pPr>
    </w:p>
    <w:p w14:paraId="06C8C4F0" w14:textId="77777777" w:rsidR="001D40BB" w:rsidRDefault="00801413">
      <w:pPr>
        <w:jc w:val="both"/>
        <w:rPr>
          <w:rFonts w:ascii="Calibri" w:eastAsia="Calibri" w:hAnsi="Calibri" w:cs="Calibri"/>
        </w:rPr>
      </w:pPr>
      <w:r>
        <w:rPr>
          <w:rFonts w:ascii="Calibri" w:eastAsia="Calibri" w:hAnsi="Calibri" w:cs="Calibri"/>
        </w:rPr>
        <w:t>Le contrat est fait en deux copies originales.</w:t>
      </w:r>
    </w:p>
    <w:p w14:paraId="5F37E122" w14:textId="77777777" w:rsidR="001D40BB" w:rsidRDefault="001D40BB">
      <w:pPr>
        <w:jc w:val="both"/>
        <w:rPr>
          <w:rFonts w:ascii="Calibri" w:eastAsia="Calibri" w:hAnsi="Calibri" w:cs="Calibri"/>
          <w:sz w:val="20"/>
          <w:szCs w:val="20"/>
        </w:rPr>
      </w:pPr>
    </w:p>
    <w:p w14:paraId="7DC4CD29" w14:textId="77777777" w:rsidR="001D40BB" w:rsidRDefault="00801413">
      <w:pPr>
        <w:jc w:val="both"/>
        <w:rPr>
          <w:rFonts w:ascii="Calibri" w:eastAsia="Calibri" w:hAnsi="Calibri" w:cs="Calibri"/>
        </w:rPr>
      </w:pPr>
      <w:r>
        <w:rPr>
          <w:rFonts w:ascii="Calibri" w:eastAsia="Calibri" w:hAnsi="Calibri" w:cs="Calibri"/>
        </w:rPr>
        <w:t>Le présent contrat entre en vigueur à la date de sa signature.</w:t>
      </w:r>
    </w:p>
    <w:p w14:paraId="01FF88BF" w14:textId="77777777" w:rsidR="001D40BB" w:rsidRDefault="001D40BB">
      <w:pPr>
        <w:jc w:val="both"/>
        <w:rPr>
          <w:rFonts w:ascii="Calibri" w:eastAsia="Calibri" w:hAnsi="Calibri" w:cs="Calibri"/>
        </w:rPr>
      </w:pPr>
    </w:p>
    <w:p w14:paraId="432DBBC3" w14:textId="77777777" w:rsidR="001D40BB" w:rsidRDefault="00801413">
      <w:pPr>
        <w:jc w:val="both"/>
        <w:rPr>
          <w:rFonts w:ascii="Calibri" w:eastAsia="Calibri" w:hAnsi="Calibri" w:cs="Calibri"/>
        </w:rPr>
      </w:pPr>
      <w:r>
        <w:rPr>
          <w:rFonts w:ascii="Calibri" w:eastAsia="Calibri" w:hAnsi="Calibri" w:cs="Calibri"/>
        </w:rPr>
        <w:t>Le présent contrat est établi en trois exemplaires.</w:t>
      </w:r>
    </w:p>
    <w:p w14:paraId="4C890068" w14:textId="77777777" w:rsidR="001D40BB" w:rsidRDefault="001D40BB">
      <w:pPr>
        <w:jc w:val="both"/>
        <w:rPr>
          <w:rFonts w:ascii="Calibri" w:eastAsia="Calibri" w:hAnsi="Calibri" w:cs="Calibri"/>
        </w:rPr>
      </w:pPr>
    </w:p>
    <w:p w14:paraId="57DE85D7" w14:textId="77777777" w:rsidR="001B20B7" w:rsidRPr="001B20B7" w:rsidRDefault="00801413" w:rsidP="001B20B7">
      <w:pPr>
        <w:jc w:val="both"/>
        <w:rPr>
          <w:rFonts w:asciiTheme="majorHAnsi" w:hAnsiTheme="majorHAnsi" w:cstheme="majorHAns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sidRPr="001B20B7">
        <w:rPr>
          <w:rFonts w:asciiTheme="majorHAnsi" w:eastAsia="Calibri" w:hAnsiTheme="majorHAnsi" w:cstheme="majorHAnsi"/>
        </w:rPr>
        <w:tab/>
      </w:r>
      <w:r w:rsidR="001B20B7" w:rsidRPr="001B20B7">
        <w:rPr>
          <w:rFonts w:asciiTheme="majorHAnsi" w:hAnsiTheme="majorHAnsi" w:cstheme="majorHAnsi"/>
          <w:color w:val="7030A0"/>
        </w:rPr>
        <w:t>XXX</w:t>
      </w:r>
      <w:r w:rsidR="001B20B7" w:rsidRPr="001B20B7">
        <w:rPr>
          <w:rFonts w:asciiTheme="majorHAnsi" w:hAnsiTheme="majorHAnsi" w:cstheme="majorHAnsi"/>
        </w:rPr>
        <w:t>, le</w:t>
      </w:r>
      <w:r w:rsidR="001B20B7" w:rsidRPr="001B20B7">
        <w:rPr>
          <w:rFonts w:asciiTheme="majorHAnsi" w:hAnsiTheme="majorHAnsi" w:cstheme="majorHAnsi"/>
        </w:rPr>
        <w:tab/>
      </w:r>
      <w:r w:rsidR="001B20B7" w:rsidRPr="001B20B7">
        <w:rPr>
          <w:rFonts w:asciiTheme="majorHAnsi" w:hAnsiTheme="majorHAnsi" w:cstheme="majorHAnsi"/>
        </w:rPr>
        <w:tab/>
      </w:r>
    </w:p>
    <w:p w14:paraId="0EC162DF" w14:textId="77777777" w:rsidR="001B20B7" w:rsidRPr="001B20B7" w:rsidRDefault="001B20B7" w:rsidP="001B20B7">
      <w:pPr>
        <w:jc w:val="both"/>
        <w:rPr>
          <w:rFonts w:asciiTheme="majorHAnsi" w:hAnsiTheme="majorHAnsi" w:cstheme="majorHAnsi"/>
        </w:rPr>
      </w:pPr>
      <w:r w:rsidRPr="001B20B7">
        <w:rPr>
          <w:rFonts w:asciiTheme="majorHAnsi" w:hAnsiTheme="majorHAnsi" w:cstheme="majorHAnsi"/>
        </w:rPr>
        <w:tab/>
      </w:r>
      <w:r w:rsidRPr="001B20B7">
        <w:rPr>
          <w:rFonts w:asciiTheme="majorHAnsi" w:hAnsiTheme="majorHAnsi" w:cstheme="majorHAnsi"/>
        </w:rPr>
        <w:tab/>
      </w:r>
      <w:r w:rsidRPr="001B20B7">
        <w:rPr>
          <w:rFonts w:asciiTheme="majorHAnsi" w:hAnsiTheme="majorHAnsi" w:cstheme="majorHAnsi"/>
        </w:rPr>
        <w:tab/>
      </w:r>
      <w:r w:rsidRPr="001B20B7">
        <w:rPr>
          <w:rFonts w:asciiTheme="majorHAnsi" w:hAnsiTheme="majorHAnsi" w:cstheme="majorHAnsi"/>
        </w:rPr>
        <w:tab/>
        <w:t xml:space="preserve">   </w:t>
      </w:r>
      <w:r w:rsidRPr="001B20B7">
        <w:rPr>
          <w:rFonts w:asciiTheme="majorHAnsi" w:hAnsiTheme="majorHAnsi" w:cstheme="majorHAnsi"/>
        </w:rPr>
        <w:tab/>
        <w:t xml:space="preserve">          </w:t>
      </w:r>
      <w:r w:rsidRPr="001B20B7">
        <w:rPr>
          <w:rFonts w:asciiTheme="majorHAnsi" w:hAnsiTheme="majorHAnsi" w:cstheme="majorHAnsi"/>
        </w:rPr>
        <w:tab/>
      </w:r>
      <w:r w:rsidRPr="001B20B7">
        <w:rPr>
          <w:rFonts w:asciiTheme="majorHAnsi" w:hAnsiTheme="majorHAnsi" w:cstheme="majorHAnsi"/>
        </w:rPr>
        <w:tab/>
      </w:r>
    </w:p>
    <w:p w14:paraId="2BFACFB7" w14:textId="77777777" w:rsidR="001B20B7" w:rsidRPr="001B20B7" w:rsidRDefault="001B20B7" w:rsidP="001B20B7">
      <w:pPr>
        <w:jc w:val="both"/>
        <w:rPr>
          <w:rFonts w:asciiTheme="majorHAnsi" w:hAnsiTheme="majorHAnsi" w:cstheme="majorHAnsi"/>
        </w:rPr>
      </w:pPr>
      <w:bookmarkStart w:id="1" w:name="_gjdgxs" w:colFirst="0" w:colLast="0"/>
      <w:bookmarkEnd w:id="1"/>
    </w:p>
    <w:p w14:paraId="4FFF7CFE" w14:textId="77777777" w:rsidR="001B20B7" w:rsidRPr="001B20B7" w:rsidRDefault="001B20B7" w:rsidP="001B20B7">
      <w:pPr>
        <w:jc w:val="both"/>
        <w:rPr>
          <w:rFonts w:asciiTheme="majorHAnsi" w:hAnsiTheme="majorHAnsi" w:cstheme="majorHAnsi"/>
        </w:rPr>
      </w:pPr>
    </w:p>
    <w:p w14:paraId="176AEA20" w14:textId="77777777" w:rsidR="001B20B7" w:rsidRPr="001B20B7" w:rsidRDefault="001B20B7" w:rsidP="001B20B7">
      <w:pPr>
        <w:jc w:val="both"/>
        <w:rPr>
          <w:rFonts w:asciiTheme="majorHAnsi" w:hAnsiTheme="majorHAnsi" w:cstheme="majorHAnsi"/>
        </w:rPr>
      </w:pPr>
    </w:p>
    <w:p w14:paraId="7BA49CE5" w14:textId="77777777" w:rsidR="001B20B7" w:rsidRPr="001B20B7" w:rsidRDefault="001B20B7" w:rsidP="001B20B7">
      <w:pPr>
        <w:jc w:val="both"/>
        <w:rPr>
          <w:rFonts w:asciiTheme="majorHAnsi" w:hAnsiTheme="majorHAnsi" w:cstheme="majorHAnsi"/>
        </w:rPr>
      </w:pPr>
      <w:r w:rsidRPr="001B20B7">
        <w:rPr>
          <w:rFonts w:asciiTheme="majorHAnsi" w:hAnsiTheme="majorHAnsi" w:cstheme="majorHAnsi"/>
        </w:rPr>
        <w:t xml:space="preserve">Pour </w:t>
      </w:r>
      <w:r w:rsidRPr="001B20B7">
        <w:rPr>
          <w:rFonts w:asciiTheme="majorHAnsi" w:hAnsiTheme="majorHAnsi" w:cstheme="majorHAnsi"/>
          <w:i/>
          <w:color w:val="7030A0"/>
        </w:rPr>
        <w:t>le fournisseur</w:t>
      </w:r>
      <w:r w:rsidRPr="001B20B7">
        <w:rPr>
          <w:rFonts w:asciiTheme="majorHAnsi" w:hAnsiTheme="majorHAnsi" w:cstheme="majorHAnsi"/>
        </w:rPr>
        <w:tab/>
      </w:r>
      <w:r w:rsidRPr="001B20B7">
        <w:rPr>
          <w:rFonts w:asciiTheme="majorHAnsi" w:hAnsiTheme="majorHAnsi" w:cstheme="majorHAnsi"/>
        </w:rPr>
        <w:tab/>
      </w:r>
      <w:r w:rsidRPr="001B20B7">
        <w:rPr>
          <w:rFonts w:asciiTheme="majorHAnsi" w:hAnsiTheme="majorHAnsi" w:cstheme="majorHAnsi"/>
        </w:rPr>
        <w:tab/>
      </w:r>
      <w:r w:rsidRPr="001B20B7">
        <w:rPr>
          <w:rFonts w:asciiTheme="majorHAnsi" w:hAnsiTheme="majorHAnsi" w:cstheme="majorHAnsi"/>
        </w:rPr>
        <w:tab/>
      </w:r>
      <w:r w:rsidRPr="001B20B7">
        <w:rPr>
          <w:rFonts w:asciiTheme="majorHAnsi" w:hAnsiTheme="majorHAnsi" w:cstheme="majorHAnsi"/>
        </w:rPr>
        <w:tab/>
        <w:t xml:space="preserve">Pour </w:t>
      </w:r>
      <w:r w:rsidRPr="001B20B7">
        <w:rPr>
          <w:rFonts w:asciiTheme="majorHAnsi" w:hAnsiTheme="majorHAnsi" w:cstheme="majorHAnsi"/>
          <w:i/>
          <w:color w:val="7030A0"/>
        </w:rPr>
        <w:t>le client</w:t>
      </w:r>
      <w:r w:rsidRPr="001B20B7">
        <w:rPr>
          <w:rFonts w:asciiTheme="majorHAnsi" w:hAnsiTheme="majorHAnsi" w:cstheme="majorHAnsi"/>
        </w:rPr>
        <w:t xml:space="preserve"> </w:t>
      </w:r>
      <w:r w:rsidRPr="001B20B7">
        <w:rPr>
          <w:rFonts w:asciiTheme="majorHAnsi" w:hAnsiTheme="majorHAnsi" w:cstheme="majorHAnsi"/>
        </w:rPr>
        <w:tab/>
        <w:t xml:space="preserve">          </w:t>
      </w:r>
    </w:p>
    <w:p w14:paraId="75240422" w14:textId="77777777" w:rsidR="001B20B7" w:rsidRPr="001B20B7" w:rsidRDefault="001B20B7" w:rsidP="001B20B7">
      <w:pPr>
        <w:jc w:val="both"/>
        <w:rPr>
          <w:rFonts w:asciiTheme="majorHAnsi" w:hAnsiTheme="majorHAnsi" w:cstheme="majorHAnsi"/>
        </w:rPr>
      </w:pPr>
      <w:r w:rsidRPr="001B20B7">
        <w:rPr>
          <w:rFonts w:asciiTheme="majorHAnsi" w:hAnsiTheme="majorHAnsi" w:cstheme="majorHAnsi"/>
        </w:rPr>
        <w:t>Le Président-Directeur Général,</w:t>
      </w:r>
      <w:r w:rsidRPr="001B20B7">
        <w:rPr>
          <w:rFonts w:asciiTheme="majorHAnsi" w:hAnsiTheme="majorHAnsi" w:cstheme="majorHAnsi"/>
        </w:rPr>
        <w:tab/>
      </w:r>
      <w:r w:rsidRPr="001B20B7">
        <w:rPr>
          <w:rFonts w:asciiTheme="majorHAnsi" w:hAnsiTheme="majorHAnsi" w:cstheme="majorHAnsi"/>
        </w:rPr>
        <w:tab/>
      </w:r>
      <w:r w:rsidRPr="001B20B7">
        <w:rPr>
          <w:rFonts w:asciiTheme="majorHAnsi" w:hAnsiTheme="majorHAnsi" w:cstheme="majorHAnsi"/>
        </w:rPr>
        <w:tab/>
        <w:t>Le Directeur Général,</w:t>
      </w:r>
    </w:p>
    <w:p w14:paraId="01BF91CE" w14:textId="77777777" w:rsidR="001B20B7" w:rsidRPr="001B20B7" w:rsidRDefault="001B20B7" w:rsidP="001B20B7">
      <w:pPr>
        <w:jc w:val="both"/>
        <w:rPr>
          <w:rFonts w:asciiTheme="majorHAnsi" w:hAnsiTheme="majorHAnsi" w:cstheme="majorHAnsi"/>
        </w:rPr>
      </w:pPr>
    </w:p>
    <w:p w14:paraId="2D492C48" w14:textId="77777777" w:rsidR="001B20B7" w:rsidRPr="001B20B7" w:rsidRDefault="001B20B7" w:rsidP="001B20B7">
      <w:pPr>
        <w:jc w:val="both"/>
        <w:rPr>
          <w:rFonts w:asciiTheme="majorHAnsi" w:hAnsiTheme="majorHAnsi" w:cstheme="majorHAnsi"/>
        </w:rPr>
      </w:pPr>
    </w:p>
    <w:p w14:paraId="6B349295" w14:textId="77777777" w:rsidR="001B20B7" w:rsidRPr="001B20B7" w:rsidRDefault="001B20B7" w:rsidP="001B20B7">
      <w:pPr>
        <w:jc w:val="both"/>
        <w:rPr>
          <w:rFonts w:asciiTheme="majorHAnsi" w:hAnsiTheme="majorHAnsi" w:cstheme="majorHAnsi"/>
        </w:rPr>
      </w:pPr>
    </w:p>
    <w:p w14:paraId="5AE85976" w14:textId="7E4FC5CE" w:rsidR="001B20B7" w:rsidRPr="001B20B7" w:rsidRDefault="001B20B7" w:rsidP="001B20B7">
      <w:pPr>
        <w:ind w:left="5040" w:hanging="5040"/>
        <w:jc w:val="both"/>
        <w:rPr>
          <w:rFonts w:asciiTheme="majorHAnsi" w:hAnsiTheme="majorHAnsi" w:cstheme="majorHAnsi"/>
          <w:lang w:val="en-US"/>
        </w:rPr>
      </w:pPr>
      <w:r w:rsidRPr="001B20B7">
        <w:rPr>
          <w:rFonts w:asciiTheme="majorHAnsi" w:hAnsiTheme="majorHAnsi" w:cstheme="majorHAnsi"/>
          <w:b/>
          <w:color w:val="7030A0"/>
          <w:u w:val="single"/>
          <w:lang w:val="en-US"/>
        </w:rPr>
        <w:t xml:space="preserve">NOM </w:t>
      </w:r>
      <w:proofErr w:type="spellStart"/>
      <w:r w:rsidRPr="001B20B7">
        <w:rPr>
          <w:rFonts w:asciiTheme="majorHAnsi" w:hAnsiTheme="majorHAnsi" w:cstheme="majorHAnsi"/>
          <w:b/>
          <w:color w:val="7030A0"/>
          <w:u w:val="single"/>
          <w:lang w:val="en-US"/>
        </w:rPr>
        <w:t>Pr</w:t>
      </w:r>
      <w:r w:rsidR="00710804">
        <w:rPr>
          <w:rFonts w:asciiTheme="majorHAnsi" w:hAnsiTheme="majorHAnsi" w:cstheme="majorHAnsi"/>
          <w:b/>
          <w:color w:val="7030A0"/>
          <w:u w:val="single"/>
          <w:lang w:val="en-US"/>
        </w:rPr>
        <w:t>é</w:t>
      </w:r>
      <w:r w:rsidRPr="001B20B7">
        <w:rPr>
          <w:rFonts w:asciiTheme="majorHAnsi" w:hAnsiTheme="majorHAnsi" w:cstheme="majorHAnsi"/>
          <w:b/>
          <w:color w:val="7030A0"/>
          <w:u w:val="single"/>
          <w:lang w:val="en-US"/>
        </w:rPr>
        <w:t>nom</w:t>
      </w:r>
      <w:proofErr w:type="spellEnd"/>
      <w:r w:rsidRPr="001B20B7">
        <w:rPr>
          <w:rFonts w:asciiTheme="majorHAnsi" w:hAnsiTheme="majorHAnsi" w:cstheme="majorHAnsi"/>
          <w:lang w:val="en-US"/>
        </w:rPr>
        <w:tab/>
      </w:r>
      <w:r w:rsidRPr="001B20B7">
        <w:rPr>
          <w:rFonts w:asciiTheme="majorHAnsi" w:hAnsiTheme="majorHAnsi" w:cstheme="majorHAnsi"/>
          <w:b/>
          <w:color w:val="7030A0"/>
          <w:u w:val="single"/>
          <w:lang w:val="en-US"/>
        </w:rPr>
        <w:t xml:space="preserve">NOM </w:t>
      </w:r>
      <w:proofErr w:type="spellStart"/>
      <w:r w:rsidRPr="001B20B7">
        <w:rPr>
          <w:rFonts w:asciiTheme="majorHAnsi" w:hAnsiTheme="majorHAnsi" w:cstheme="majorHAnsi"/>
          <w:b/>
          <w:color w:val="7030A0"/>
          <w:u w:val="single"/>
          <w:lang w:val="en-US"/>
        </w:rPr>
        <w:t>Pr</w:t>
      </w:r>
      <w:r w:rsidR="00710804">
        <w:rPr>
          <w:rFonts w:asciiTheme="majorHAnsi" w:hAnsiTheme="majorHAnsi" w:cstheme="majorHAnsi"/>
          <w:b/>
          <w:color w:val="7030A0"/>
          <w:u w:val="single"/>
          <w:lang w:val="en-US"/>
        </w:rPr>
        <w:t>é</w:t>
      </w:r>
      <w:r w:rsidRPr="001B20B7">
        <w:rPr>
          <w:rFonts w:asciiTheme="majorHAnsi" w:hAnsiTheme="majorHAnsi" w:cstheme="majorHAnsi"/>
          <w:b/>
          <w:color w:val="7030A0"/>
          <w:u w:val="single"/>
          <w:lang w:val="en-US"/>
        </w:rPr>
        <w:t>nom</w:t>
      </w:r>
      <w:proofErr w:type="spellEnd"/>
      <w:r w:rsidRPr="001B20B7">
        <w:rPr>
          <w:rFonts w:asciiTheme="majorHAnsi" w:hAnsiTheme="majorHAnsi" w:cstheme="majorHAnsi"/>
          <w:lang w:val="en-US"/>
        </w:rPr>
        <w:tab/>
      </w:r>
      <w:r w:rsidRPr="001B20B7">
        <w:rPr>
          <w:rFonts w:asciiTheme="majorHAnsi" w:hAnsiTheme="majorHAnsi" w:cstheme="majorHAnsi"/>
          <w:lang w:val="en-US"/>
        </w:rPr>
        <w:tab/>
      </w:r>
      <w:r w:rsidRPr="001B20B7">
        <w:rPr>
          <w:rFonts w:asciiTheme="majorHAnsi" w:hAnsiTheme="majorHAnsi" w:cstheme="majorHAnsi"/>
          <w:lang w:val="en-US"/>
        </w:rPr>
        <w:tab/>
        <w:t xml:space="preserve">              </w:t>
      </w:r>
    </w:p>
    <w:p w14:paraId="1EBCDD1C" w14:textId="77777777" w:rsidR="001B20B7" w:rsidRPr="001B20B7" w:rsidRDefault="001B20B7" w:rsidP="001B20B7">
      <w:pPr>
        <w:jc w:val="both"/>
        <w:rPr>
          <w:rFonts w:asciiTheme="majorHAnsi" w:hAnsiTheme="majorHAnsi" w:cstheme="majorHAnsi"/>
          <w:lang w:val="en-US"/>
        </w:rPr>
      </w:pPr>
      <w:r w:rsidRPr="001B20B7">
        <w:rPr>
          <w:rFonts w:asciiTheme="majorHAnsi" w:hAnsiTheme="majorHAnsi" w:cstheme="majorHAnsi"/>
          <w:lang w:val="en-US"/>
        </w:rPr>
        <w:tab/>
      </w:r>
      <w:r w:rsidRPr="001B20B7">
        <w:rPr>
          <w:rFonts w:asciiTheme="majorHAnsi" w:hAnsiTheme="majorHAnsi" w:cstheme="majorHAnsi"/>
          <w:lang w:val="en-US"/>
        </w:rPr>
        <w:tab/>
      </w:r>
      <w:r w:rsidRPr="001B20B7">
        <w:rPr>
          <w:rFonts w:asciiTheme="majorHAnsi" w:hAnsiTheme="majorHAnsi" w:cstheme="majorHAnsi"/>
          <w:lang w:val="en-US"/>
        </w:rPr>
        <w:tab/>
      </w:r>
    </w:p>
    <w:p w14:paraId="474CBEA0" w14:textId="37D740D2" w:rsidR="001D40BB" w:rsidRPr="00332FCB" w:rsidRDefault="001D40BB" w:rsidP="001B20B7">
      <w:pPr>
        <w:jc w:val="both"/>
        <w:rPr>
          <w:rFonts w:ascii="Calibri" w:eastAsia="Calibri" w:hAnsi="Calibri" w:cs="Calibri"/>
          <w:lang w:val="en-US"/>
        </w:rPr>
      </w:pPr>
    </w:p>
    <w:sectPr w:rsidR="001D40BB" w:rsidRPr="00332FCB">
      <w:type w:val="continuous"/>
      <w:pgSz w:w="11906" w:h="16838"/>
      <w:pgMar w:top="1417" w:right="1417" w:bottom="1417" w:left="1417" w:header="708" w:footer="3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1083A" w14:textId="77777777" w:rsidR="009836A5" w:rsidRDefault="009836A5">
      <w:r>
        <w:separator/>
      </w:r>
    </w:p>
  </w:endnote>
  <w:endnote w:type="continuationSeparator" w:id="0">
    <w:p w14:paraId="436D2B6F" w14:textId="77777777" w:rsidR="009836A5" w:rsidRDefault="00983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33430" w14:textId="4D64356C" w:rsidR="00710804" w:rsidRPr="00BC30E2" w:rsidRDefault="00710804" w:rsidP="00710804">
    <w:pPr>
      <w:pStyle w:val="Pieddepage"/>
      <w:rPr>
        <w:rFonts w:ascii="Calibri" w:eastAsia="Calibri" w:hAnsi="Calibri" w:cs="Calibri"/>
        <w:sz w:val="20"/>
        <w:szCs w:val="20"/>
        <w:lang w:val="fr-BE"/>
      </w:rPr>
    </w:pPr>
    <w:r>
      <w:rPr>
        <w:i/>
        <w:iCs/>
        <w:noProof/>
        <w:sz w:val="20"/>
        <w:szCs w:val="20"/>
        <w:lang w:val="fr-BE"/>
      </w:rPr>
      <w:drawing>
        <wp:anchor distT="0" distB="0" distL="114300" distR="114300" simplePos="0" relativeHeight="251659264" behindDoc="0" locked="0" layoutInCell="1" allowOverlap="1" wp14:anchorId="765D24C8" wp14:editId="013A4898">
          <wp:simplePos x="0" y="0"/>
          <wp:positionH relativeFrom="column">
            <wp:posOffset>-501650</wp:posOffset>
          </wp:positionH>
          <wp:positionV relativeFrom="paragraph">
            <wp:posOffset>25400</wp:posOffset>
          </wp:positionV>
          <wp:extent cx="431800" cy="274600"/>
          <wp:effectExtent l="0" t="0" r="6350" b="0"/>
          <wp:wrapNone/>
          <wp:docPr id="2" name="Image 2"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lipart&#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431800" cy="274600"/>
                  </a:xfrm>
                  <a:prstGeom prst="rect">
                    <a:avLst/>
                  </a:prstGeom>
                </pic:spPr>
              </pic:pic>
            </a:graphicData>
          </a:graphic>
          <wp14:sizeRelH relativeFrom="page">
            <wp14:pctWidth>0</wp14:pctWidth>
          </wp14:sizeRelH>
          <wp14:sizeRelV relativeFrom="page">
            <wp14:pctHeight>0</wp14:pctHeight>
          </wp14:sizeRelV>
        </wp:anchor>
      </w:drawing>
    </w:r>
    <w:r w:rsidRPr="00BC30E2">
      <w:rPr>
        <w:rFonts w:eastAsia="Calibri"/>
        <w:i/>
        <w:iCs/>
        <w:sz w:val="20"/>
        <w:szCs w:val="20"/>
        <w:lang w:val="fr-BE"/>
      </w:rPr>
      <w:t>Ce modèle de document réalisé par ADA, dans le cadre du programme Digital Finance Initiative, est disponible librement sur le site www.ada-microfinance.org</w:t>
    </w:r>
  </w:p>
  <w:p w14:paraId="5A8CC32D" w14:textId="77777777" w:rsidR="001D40BB" w:rsidRDefault="00801413">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sidR="00FB01DF">
      <w:rPr>
        <w:noProof/>
        <w:color w:val="000000"/>
      </w:rPr>
      <w:t>7</w:t>
    </w:r>
    <w:r>
      <w:rPr>
        <w:color w:val="000000"/>
      </w:rPr>
      <w:fldChar w:fldCharType="end"/>
    </w:r>
  </w:p>
  <w:p w14:paraId="652883CA" w14:textId="77777777" w:rsidR="001D40BB" w:rsidRDefault="001D40BB">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490AB" w14:textId="77777777" w:rsidR="009836A5" w:rsidRDefault="009836A5">
      <w:r>
        <w:separator/>
      </w:r>
    </w:p>
  </w:footnote>
  <w:footnote w:type="continuationSeparator" w:id="0">
    <w:p w14:paraId="65FC5492" w14:textId="77777777" w:rsidR="009836A5" w:rsidRDefault="009836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52581"/>
    <w:multiLevelType w:val="multilevel"/>
    <w:tmpl w:val="E008140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6847ED1"/>
    <w:multiLevelType w:val="multilevel"/>
    <w:tmpl w:val="B99E569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21282E84"/>
    <w:multiLevelType w:val="hybridMultilevel"/>
    <w:tmpl w:val="F3245FCC"/>
    <w:lvl w:ilvl="0" w:tplc="6F34AAAC">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6FA7212"/>
    <w:multiLevelType w:val="multilevel"/>
    <w:tmpl w:val="CFA81520"/>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4" w15:restartNumberingAfterBreak="0">
    <w:nsid w:val="29D91885"/>
    <w:multiLevelType w:val="multilevel"/>
    <w:tmpl w:val="A27E6A5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34544339"/>
    <w:multiLevelType w:val="multilevel"/>
    <w:tmpl w:val="5DA4D038"/>
    <w:lvl w:ilvl="0">
      <w:start w:val="1"/>
      <w:numFmt w:val="bullet"/>
      <w:lvlText w:val="●"/>
      <w:lvlJc w:val="left"/>
      <w:pPr>
        <w:ind w:left="720" w:hanging="360"/>
      </w:pPr>
      <w:rPr>
        <w:rFonts w:ascii="Noto Sans Symbols" w:eastAsia="Noto Sans Symbols" w:hAnsi="Noto Sans Symbols" w:cs="Noto Sans Symbols"/>
        <w:color w:val="0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B2628BB"/>
    <w:multiLevelType w:val="multilevel"/>
    <w:tmpl w:val="7526B6B2"/>
    <w:lvl w:ilvl="0">
      <w:start w:val="1"/>
      <w:numFmt w:val="decimal"/>
      <w:lvlText w:val="%1-"/>
      <w:lvlJc w:val="left"/>
      <w:pPr>
        <w:ind w:left="720" w:hanging="360"/>
      </w:pPr>
      <w:rPr>
        <w:b/>
        <w:color w:val="00000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58700BFA"/>
    <w:multiLevelType w:val="multilevel"/>
    <w:tmpl w:val="495483F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58A878E1"/>
    <w:multiLevelType w:val="multilevel"/>
    <w:tmpl w:val="4896296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628D03B3"/>
    <w:multiLevelType w:val="multilevel"/>
    <w:tmpl w:val="2B92FA26"/>
    <w:lvl w:ilvl="0">
      <w:start w:val="2"/>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628F5B6E"/>
    <w:multiLevelType w:val="multilevel"/>
    <w:tmpl w:val="C43A7F50"/>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1" w15:restartNumberingAfterBreak="0">
    <w:nsid w:val="6B282DDA"/>
    <w:multiLevelType w:val="multilevel"/>
    <w:tmpl w:val="69AA178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71E24451"/>
    <w:multiLevelType w:val="multilevel"/>
    <w:tmpl w:val="28628912"/>
    <w:lvl w:ilvl="0">
      <w:start w:val="1"/>
      <w:numFmt w:val="bullet"/>
      <w:lvlText w:val="●"/>
      <w:lvlJc w:val="left"/>
      <w:pPr>
        <w:ind w:left="1249" w:hanging="360"/>
      </w:pPr>
      <w:rPr>
        <w:rFonts w:ascii="Noto Sans Symbols" w:eastAsia="Noto Sans Symbols" w:hAnsi="Noto Sans Symbols" w:cs="Noto Sans Symbols"/>
        <w:vertAlign w:val="baseline"/>
      </w:rPr>
    </w:lvl>
    <w:lvl w:ilvl="1">
      <w:start w:val="1"/>
      <w:numFmt w:val="bullet"/>
      <w:lvlText w:val="o"/>
      <w:lvlJc w:val="left"/>
      <w:pPr>
        <w:ind w:left="1969" w:hanging="360"/>
      </w:pPr>
      <w:rPr>
        <w:rFonts w:ascii="Courier New" w:eastAsia="Courier New" w:hAnsi="Courier New" w:cs="Courier New"/>
        <w:vertAlign w:val="baseline"/>
      </w:rPr>
    </w:lvl>
    <w:lvl w:ilvl="2">
      <w:start w:val="1"/>
      <w:numFmt w:val="bullet"/>
      <w:lvlText w:val="▪"/>
      <w:lvlJc w:val="left"/>
      <w:pPr>
        <w:ind w:left="2689" w:hanging="360"/>
      </w:pPr>
      <w:rPr>
        <w:rFonts w:ascii="Noto Sans Symbols" w:eastAsia="Noto Sans Symbols" w:hAnsi="Noto Sans Symbols" w:cs="Noto Sans Symbols"/>
        <w:vertAlign w:val="baseline"/>
      </w:rPr>
    </w:lvl>
    <w:lvl w:ilvl="3">
      <w:start w:val="1"/>
      <w:numFmt w:val="bullet"/>
      <w:lvlText w:val="●"/>
      <w:lvlJc w:val="left"/>
      <w:pPr>
        <w:ind w:left="3409" w:hanging="360"/>
      </w:pPr>
      <w:rPr>
        <w:rFonts w:ascii="Noto Sans Symbols" w:eastAsia="Noto Sans Symbols" w:hAnsi="Noto Sans Symbols" w:cs="Noto Sans Symbols"/>
        <w:vertAlign w:val="baseline"/>
      </w:rPr>
    </w:lvl>
    <w:lvl w:ilvl="4">
      <w:start w:val="1"/>
      <w:numFmt w:val="bullet"/>
      <w:lvlText w:val="o"/>
      <w:lvlJc w:val="left"/>
      <w:pPr>
        <w:ind w:left="4129" w:hanging="360"/>
      </w:pPr>
      <w:rPr>
        <w:rFonts w:ascii="Courier New" w:eastAsia="Courier New" w:hAnsi="Courier New" w:cs="Courier New"/>
        <w:vertAlign w:val="baseline"/>
      </w:rPr>
    </w:lvl>
    <w:lvl w:ilvl="5">
      <w:start w:val="1"/>
      <w:numFmt w:val="bullet"/>
      <w:lvlText w:val="▪"/>
      <w:lvlJc w:val="left"/>
      <w:pPr>
        <w:ind w:left="4849" w:hanging="360"/>
      </w:pPr>
      <w:rPr>
        <w:rFonts w:ascii="Noto Sans Symbols" w:eastAsia="Noto Sans Symbols" w:hAnsi="Noto Sans Symbols" w:cs="Noto Sans Symbols"/>
        <w:vertAlign w:val="baseline"/>
      </w:rPr>
    </w:lvl>
    <w:lvl w:ilvl="6">
      <w:start w:val="1"/>
      <w:numFmt w:val="bullet"/>
      <w:lvlText w:val="●"/>
      <w:lvlJc w:val="left"/>
      <w:pPr>
        <w:ind w:left="5569" w:hanging="360"/>
      </w:pPr>
      <w:rPr>
        <w:rFonts w:ascii="Noto Sans Symbols" w:eastAsia="Noto Sans Symbols" w:hAnsi="Noto Sans Symbols" w:cs="Noto Sans Symbols"/>
        <w:vertAlign w:val="baseline"/>
      </w:rPr>
    </w:lvl>
    <w:lvl w:ilvl="7">
      <w:start w:val="1"/>
      <w:numFmt w:val="bullet"/>
      <w:lvlText w:val="o"/>
      <w:lvlJc w:val="left"/>
      <w:pPr>
        <w:ind w:left="6289" w:hanging="360"/>
      </w:pPr>
      <w:rPr>
        <w:rFonts w:ascii="Courier New" w:eastAsia="Courier New" w:hAnsi="Courier New" w:cs="Courier New"/>
        <w:vertAlign w:val="baseline"/>
      </w:rPr>
    </w:lvl>
    <w:lvl w:ilvl="8">
      <w:start w:val="1"/>
      <w:numFmt w:val="bullet"/>
      <w:lvlText w:val="▪"/>
      <w:lvlJc w:val="left"/>
      <w:pPr>
        <w:ind w:left="7009" w:hanging="360"/>
      </w:pPr>
      <w:rPr>
        <w:rFonts w:ascii="Noto Sans Symbols" w:eastAsia="Noto Sans Symbols" w:hAnsi="Noto Sans Symbols" w:cs="Noto Sans Symbols"/>
        <w:vertAlign w:val="baseline"/>
      </w:rPr>
    </w:lvl>
  </w:abstractNum>
  <w:abstractNum w:abstractNumId="13" w15:restartNumberingAfterBreak="0">
    <w:nsid w:val="73887AAD"/>
    <w:multiLevelType w:val="multilevel"/>
    <w:tmpl w:val="053AD3E6"/>
    <w:lvl w:ilvl="0">
      <w:start w:val="1"/>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492139766">
    <w:abstractNumId w:val="3"/>
  </w:num>
  <w:num w:numId="2" w16cid:durableId="1583176659">
    <w:abstractNumId w:val="8"/>
  </w:num>
  <w:num w:numId="3" w16cid:durableId="1114789995">
    <w:abstractNumId w:val="13"/>
  </w:num>
  <w:num w:numId="4" w16cid:durableId="1023630553">
    <w:abstractNumId w:val="11"/>
  </w:num>
  <w:num w:numId="5" w16cid:durableId="531383463">
    <w:abstractNumId w:val="1"/>
  </w:num>
  <w:num w:numId="6" w16cid:durableId="982540631">
    <w:abstractNumId w:val="7"/>
  </w:num>
  <w:num w:numId="7" w16cid:durableId="878708037">
    <w:abstractNumId w:val="6"/>
  </w:num>
  <w:num w:numId="8" w16cid:durableId="1596936171">
    <w:abstractNumId w:val="4"/>
  </w:num>
  <w:num w:numId="9" w16cid:durableId="954218918">
    <w:abstractNumId w:val="12"/>
  </w:num>
  <w:num w:numId="10" w16cid:durableId="943460725">
    <w:abstractNumId w:val="0"/>
  </w:num>
  <w:num w:numId="11" w16cid:durableId="806317287">
    <w:abstractNumId w:val="10"/>
  </w:num>
  <w:num w:numId="12" w16cid:durableId="1889871576">
    <w:abstractNumId w:val="9"/>
  </w:num>
  <w:num w:numId="13" w16cid:durableId="662926653">
    <w:abstractNumId w:val="2"/>
  </w:num>
  <w:num w:numId="14" w16cid:durableId="1050762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0BB"/>
    <w:rsid w:val="001B20B7"/>
    <w:rsid w:val="001D40BB"/>
    <w:rsid w:val="00332FCB"/>
    <w:rsid w:val="00493512"/>
    <w:rsid w:val="006D0A46"/>
    <w:rsid w:val="00710804"/>
    <w:rsid w:val="00801413"/>
    <w:rsid w:val="009836A5"/>
    <w:rsid w:val="00B329AE"/>
    <w:rsid w:val="00DB59E8"/>
    <w:rsid w:val="00E1382A"/>
    <w:rsid w:val="00FB01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ABF70"/>
  <w15:docId w15:val="{655B857C-1E3B-41A9-83B1-BA4E3C665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styleId="Marquedecommentaire">
    <w:name w:val="annotation reference"/>
    <w:basedOn w:val="Policepardfaut"/>
    <w:uiPriority w:val="99"/>
    <w:semiHidden/>
    <w:unhideWhenUsed/>
    <w:rsid w:val="00332FCB"/>
    <w:rPr>
      <w:sz w:val="16"/>
      <w:szCs w:val="16"/>
    </w:rPr>
  </w:style>
  <w:style w:type="paragraph" w:styleId="Commentaire">
    <w:name w:val="annotation text"/>
    <w:basedOn w:val="Normal"/>
    <w:link w:val="CommentaireCar"/>
    <w:uiPriority w:val="99"/>
    <w:semiHidden/>
    <w:unhideWhenUsed/>
    <w:rsid w:val="00332FCB"/>
    <w:rPr>
      <w:sz w:val="20"/>
      <w:szCs w:val="20"/>
    </w:rPr>
  </w:style>
  <w:style w:type="character" w:customStyle="1" w:styleId="CommentaireCar">
    <w:name w:val="Commentaire Car"/>
    <w:basedOn w:val="Policepardfaut"/>
    <w:link w:val="Commentaire"/>
    <w:uiPriority w:val="99"/>
    <w:semiHidden/>
    <w:rsid w:val="00332FCB"/>
    <w:rPr>
      <w:sz w:val="20"/>
      <w:szCs w:val="20"/>
    </w:rPr>
  </w:style>
  <w:style w:type="paragraph" w:styleId="Objetducommentaire">
    <w:name w:val="annotation subject"/>
    <w:basedOn w:val="Commentaire"/>
    <w:next w:val="Commentaire"/>
    <w:link w:val="ObjetducommentaireCar"/>
    <w:uiPriority w:val="99"/>
    <w:semiHidden/>
    <w:unhideWhenUsed/>
    <w:rsid w:val="00332FCB"/>
    <w:rPr>
      <w:b/>
      <w:bCs/>
    </w:rPr>
  </w:style>
  <w:style w:type="character" w:customStyle="1" w:styleId="ObjetducommentaireCar">
    <w:name w:val="Objet du commentaire Car"/>
    <w:basedOn w:val="CommentaireCar"/>
    <w:link w:val="Objetducommentaire"/>
    <w:uiPriority w:val="99"/>
    <w:semiHidden/>
    <w:rsid w:val="00332FCB"/>
    <w:rPr>
      <w:b/>
      <w:bCs/>
      <w:sz w:val="20"/>
      <w:szCs w:val="20"/>
    </w:rPr>
  </w:style>
  <w:style w:type="paragraph" w:styleId="Textedebulles">
    <w:name w:val="Balloon Text"/>
    <w:basedOn w:val="Normal"/>
    <w:link w:val="TextedebullesCar"/>
    <w:uiPriority w:val="99"/>
    <w:semiHidden/>
    <w:unhideWhenUsed/>
    <w:rsid w:val="00332FCB"/>
    <w:rPr>
      <w:rFonts w:ascii="Segoe UI" w:hAnsi="Segoe UI" w:cs="Segoe UI"/>
      <w:sz w:val="18"/>
      <w:szCs w:val="18"/>
    </w:rPr>
  </w:style>
  <w:style w:type="character" w:customStyle="1" w:styleId="TextedebullesCar">
    <w:name w:val="Texte de bulles Car"/>
    <w:basedOn w:val="Policepardfaut"/>
    <w:link w:val="Textedebulles"/>
    <w:uiPriority w:val="99"/>
    <w:semiHidden/>
    <w:rsid w:val="00332FCB"/>
    <w:rPr>
      <w:rFonts w:ascii="Segoe UI" w:hAnsi="Segoe UI" w:cs="Segoe UI"/>
      <w:sz w:val="18"/>
      <w:szCs w:val="18"/>
    </w:rPr>
  </w:style>
  <w:style w:type="paragraph" w:styleId="Paragraphedeliste">
    <w:name w:val="List Paragraph"/>
    <w:basedOn w:val="Normal"/>
    <w:uiPriority w:val="34"/>
    <w:qFormat/>
    <w:rsid w:val="00493512"/>
    <w:pPr>
      <w:ind w:left="720"/>
      <w:contextualSpacing/>
    </w:pPr>
    <w:rPr>
      <w:rFonts w:ascii="Calibri" w:eastAsia="Calibri" w:hAnsi="Calibri" w:cs="Calibri"/>
    </w:rPr>
  </w:style>
  <w:style w:type="paragraph" w:styleId="Sansinterligne">
    <w:name w:val="No Spacing"/>
    <w:uiPriority w:val="1"/>
    <w:qFormat/>
    <w:rsid w:val="001B20B7"/>
    <w:rPr>
      <w:rFonts w:asciiTheme="majorHAnsi" w:hAnsiTheme="majorHAnsi"/>
    </w:rPr>
  </w:style>
  <w:style w:type="paragraph" w:styleId="En-tte">
    <w:name w:val="header"/>
    <w:basedOn w:val="Normal"/>
    <w:link w:val="En-tteCar"/>
    <w:uiPriority w:val="99"/>
    <w:unhideWhenUsed/>
    <w:rsid w:val="00710804"/>
    <w:pPr>
      <w:tabs>
        <w:tab w:val="center" w:pos="4536"/>
        <w:tab w:val="right" w:pos="9072"/>
      </w:tabs>
    </w:pPr>
  </w:style>
  <w:style w:type="character" w:customStyle="1" w:styleId="En-tteCar">
    <w:name w:val="En-tête Car"/>
    <w:basedOn w:val="Policepardfaut"/>
    <w:link w:val="En-tte"/>
    <w:uiPriority w:val="99"/>
    <w:rsid w:val="00710804"/>
  </w:style>
  <w:style w:type="paragraph" w:styleId="Pieddepage">
    <w:name w:val="footer"/>
    <w:basedOn w:val="Normal"/>
    <w:link w:val="PieddepageCar"/>
    <w:uiPriority w:val="99"/>
    <w:unhideWhenUsed/>
    <w:rsid w:val="00710804"/>
    <w:pPr>
      <w:tabs>
        <w:tab w:val="center" w:pos="4536"/>
        <w:tab w:val="right" w:pos="9072"/>
      </w:tabs>
    </w:pPr>
  </w:style>
  <w:style w:type="character" w:customStyle="1" w:styleId="PieddepageCar">
    <w:name w:val="Pied de page Car"/>
    <w:basedOn w:val="Policepardfaut"/>
    <w:link w:val="Pieddepage"/>
    <w:uiPriority w:val="99"/>
    <w:rsid w:val="007108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B5D6E56DD3C648ADAB9BAEC909B38D" ma:contentTypeVersion="14" ma:contentTypeDescription="Crée un document." ma:contentTypeScope="" ma:versionID="0c1775a4755be9c20b35d8578da1c463">
  <xsd:schema xmlns:xsd="http://www.w3.org/2001/XMLSchema" xmlns:xs="http://www.w3.org/2001/XMLSchema" xmlns:p="http://schemas.microsoft.com/office/2006/metadata/properties" xmlns:ns2="bc2c27de-4e3f-4b20-ac39-6ff5941bb1b8" xmlns:ns3="45a62b80-29c4-49f3-a17e-757007489200" targetNamespace="http://schemas.microsoft.com/office/2006/metadata/properties" ma:root="true" ma:fieldsID="4dca32ec83051736a3d032b70fac92ee" ns2:_="" ns3:_="">
    <xsd:import namespace="bc2c27de-4e3f-4b20-ac39-6ff5941bb1b8"/>
    <xsd:import namespace="45a62b80-29c4-49f3-a17e-75700748920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P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2c27de-4e3f-4b20-ac39-6ff5941bb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Preview" ma:index="21" nillable="true" ma:displayName="Preview" ma:format="Thumbnail" ma:internalName="Preview">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a62b80-29c4-49f3-a17e-757007489200"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view xmlns="bc2c27de-4e3f-4b20-ac39-6ff5941bb1b8" xsi:nil="true"/>
  </documentManagement>
</p:properties>
</file>

<file path=customXml/itemProps1.xml><?xml version="1.0" encoding="utf-8"?>
<ds:datastoreItem xmlns:ds="http://schemas.openxmlformats.org/officeDocument/2006/customXml" ds:itemID="{796151BF-FDF1-4715-8156-4834646F4899}">
  <ds:schemaRefs>
    <ds:schemaRef ds:uri="http://schemas.microsoft.com/sharepoint/v3/contenttype/forms"/>
  </ds:schemaRefs>
</ds:datastoreItem>
</file>

<file path=customXml/itemProps2.xml><?xml version="1.0" encoding="utf-8"?>
<ds:datastoreItem xmlns:ds="http://schemas.openxmlformats.org/officeDocument/2006/customXml" ds:itemID="{25C6524A-AF39-4731-87BE-60238A7BDB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2c27de-4e3f-4b20-ac39-6ff5941bb1b8"/>
    <ds:schemaRef ds:uri="45a62b80-29c4-49f3-a17e-7570074892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FE83CB-C52C-432E-BCC6-DC01CD967F75}">
  <ds:schemaRefs>
    <ds:schemaRef ds:uri="http://schemas.microsoft.com/office/2006/metadata/properties"/>
    <ds:schemaRef ds:uri="http://schemas.microsoft.com/office/infopath/2007/PartnerControls"/>
    <ds:schemaRef ds:uri="bc2c27de-4e3f-4b20-ac39-6ff5941bb1b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2005</Words>
  <Characters>11033</Characters>
  <Application>Microsoft Office Word</Application>
  <DocSecurity>0</DocSecurity>
  <Lines>91</Lines>
  <Paragraphs>26</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Paulina Jawojsz</cp:lastModifiedBy>
  <cp:revision>3</cp:revision>
  <dcterms:created xsi:type="dcterms:W3CDTF">2019-02-26T17:25:00Z</dcterms:created>
  <dcterms:modified xsi:type="dcterms:W3CDTF">2022-05-13T15:18:00Z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0x01010039B5D6E56DD3C648ADAB9BAEC909B38D</vt:lpwstr>
  </property>
</Properties>
</file>